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2A8" w:rsidRPr="009D47C5" w:rsidRDefault="009575E9" w:rsidP="000016DB">
      <w:pPr>
        <w:jc w:val="center"/>
        <w:rPr>
          <w:b/>
          <w:sz w:val="24"/>
          <w:lang w:val="es-ES"/>
        </w:rPr>
      </w:pPr>
      <w:r w:rsidRPr="009D47C5">
        <w:rPr>
          <w:b/>
          <w:sz w:val="24"/>
          <w:lang w:val="es-ES"/>
        </w:rPr>
        <w:t>Factores De Vulnerabilidad Con Valor Predictivo Para Desarrollar Adicciones, Violencia, Marginalidad Social, Incompetencia Social y Otra</w:t>
      </w:r>
      <w:r w:rsidR="00420914" w:rsidRPr="009D47C5">
        <w:rPr>
          <w:b/>
          <w:sz w:val="24"/>
          <w:lang w:val="es-ES"/>
        </w:rPr>
        <w:t>s</w:t>
      </w:r>
      <w:r w:rsidRPr="009D47C5">
        <w:rPr>
          <w:b/>
          <w:sz w:val="24"/>
          <w:lang w:val="es-ES"/>
        </w:rPr>
        <w:t xml:space="preserve"> Problemáticas</w:t>
      </w:r>
    </w:p>
    <w:p w:rsidR="000016DB" w:rsidRPr="009D47C5" w:rsidRDefault="00695826" w:rsidP="006F17A7">
      <w:pPr>
        <w:rPr>
          <w:sz w:val="24"/>
        </w:rPr>
      </w:pPr>
      <w:r w:rsidRPr="009D47C5">
        <w:rPr>
          <w:sz w:val="24"/>
        </w:rPr>
        <w:t xml:space="preserve"> </w:t>
      </w:r>
    </w:p>
    <w:p w:rsidR="00695826" w:rsidRPr="009D47C5" w:rsidRDefault="00695826" w:rsidP="000016DB">
      <w:pPr>
        <w:jc w:val="both"/>
        <w:rPr>
          <w:sz w:val="24"/>
          <w:lang w:val="es-ES"/>
        </w:rPr>
      </w:pPr>
      <w:r w:rsidRPr="009D47C5">
        <w:rPr>
          <w:sz w:val="24"/>
        </w:rPr>
        <w:t>El Papa Francisco nos dijo</w:t>
      </w:r>
      <w:r w:rsidRPr="009D47C5">
        <w:rPr>
          <w:rStyle w:val="Refdenotaalpie"/>
          <w:sz w:val="24"/>
          <w:lang w:val="es-ES"/>
        </w:rPr>
        <w:footnoteReference w:id="1"/>
      </w:r>
      <w:r w:rsidRPr="009D47C5">
        <w:rPr>
          <w:sz w:val="24"/>
          <w:lang w:val="es-ES"/>
        </w:rPr>
        <w:t xml:space="preserve"> “</w:t>
      </w:r>
      <w:r w:rsidRPr="009D47C5">
        <w:rPr>
          <w:i/>
          <w:sz w:val="24"/>
          <w:lang w:val="es-ES"/>
        </w:rPr>
        <w:t xml:space="preserve">El joven es siempre una persona en busca de algo por lo que valga la pena vivir”. </w:t>
      </w:r>
      <w:r w:rsidRPr="009D47C5">
        <w:rPr>
          <w:sz w:val="24"/>
          <w:lang w:val="es-ES"/>
        </w:rPr>
        <w:t>Cuando nos miramos como docentes, tan enfrascados en transmitir los conocimientos curriculares, pareciera que estamos muy lejanos conceptualmente de esta frase de nuestro Papa. También nos advertía s</w:t>
      </w:r>
      <w:bookmarkStart w:id="0" w:name="_GoBack"/>
      <w:bookmarkEnd w:id="0"/>
      <w:r w:rsidRPr="009D47C5">
        <w:rPr>
          <w:sz w:val="24"/>
          <w:lang w:val="es-ES"/>
        </w:rPr>
        <w:t xml:space="preserve">obre los peligros de </w:t>
      </w:r>
      <w:r w:rsidR="00B307D4" w:rsidRPr="009D47C5">
        <w:rPr>
          <w:sz w:val="24"/>
          <w:lang w:val="es-ES"/>
        </w:rPr>
        <w:t>asumir frente a</w:t>
      </w:r>
      <w:r w:rsidRPr="009D47C5">
        <w:rPr>
          <w:sz w:val="24"/>
          <w:lang w:val="es-ES"/>
        </w:rPr>
        <w:t xml:space="preserve"> los fenómenos culturales</w:t>
      </w:r>
      <w:r w:rsidR="004C327D" w:rsidRPr="009D47C5">
        <w:rPr>
          <w:sz w:val="24"/>
          <w:lang w:val="es-ES"/>
        </w:rPr>
        <w:t>,</w:t>
      </w:r>
      <w:r w:rsidRPr="009D47C5">
        <w:rPr>
          <w:sz w:val="24"/>
          <w:lang w:val="es-ES"/>
        </w:rPr>
        <w:t xml:space="preserve"> como </w:t>
      </w:r>
      <w:r w:rsidR="00B307D4" w:rsidRPr="009D47C5">
        <w:rPr>
          <w:sz w:val="24"/>
          <w:lang w:val="es-ES"/>
        </w:rPr>
        <w:t xml:space="preserve">si fuéramos unos </w:t>
      </w:r>
      <w:r w:rsidRPr="009D47C5">
        <w:rPr>
          <w:sz w:val="24"/>
          <w:lang w:val="es-ES"/>
        </w:rPr>
        <w:t>simples e</w:t>
      </w:r>
      <w:r w:rsidR="004C327D" w:rsidRPr="009D47C5">
        <w:rPr>
          <w:sz w:val="24"/>
          <w:lang w:val="es-ES"/>
        </w:rPr>
        <w:t>spectadores, cuando en realidad</w:t>
      </w:r>
      <w:r w:rsidRPr="009D47C5">
        <w:rPr>
          <w:sz w:val="24"/>
          <w:lang w:val="es-ES"/>
        </w:rPr>
        <w:t xml:space="preserve"> los graves problemas por lo que atraviesa la juventud</w:t>
      </w:r>
      <w:r w:rsidR="004C327D" w:rsidRPr="009D47C5">
        <w:rPr>
          <w:sz w:val="24"/>
          <w:lang w:val="es-ES"/>
        </w:rPr>
        <w:t>,</w:t>
      </w:r>
      <w:r w:rsidRPr="009D47C5">
        <w:rPr>
          <w:sz w:val="24"/>
          <w:lang w:val="es-ES"/>
        </w:rPr>
        <w:t xml:space="preserve"> tienen que ver con todos nosotros, como lo hace notar cuando expresa en </w:t>
      </w:r>
      <w:proofErr w:type="spellStart"/>
      <w:r w:rsidRPr="009D47C5">
        <w:rPr>
          <w:sz w:val="24"/>
          <w:lang w:val="es-ES"/>
        </w:rPr>
        <w:t>Evangelii</w:t>
      </w:r>
      <w:proofErr w:type="spellEnd"/>
      <w:r w:rsidRPr="009D47C5">
        <w:rPr>
          <w:sz w:val="24"/>
          <w:lang w:val="es-ES"/>
        </w:rPr>
        <w:t xml:space="preserve"> </w:t>
      </w:r>
      <w:proofErr w:type="spellStart"/>
      <w:r w:rsidRPr="009D47C5">
        <w:rPr>
          <w:sz w:val="24"/>
          <w:lang w:val="es-ES"/>
        </w:rPr>
        <w:t>Gaudium</w:t>
      </w:r>
      <w:proofErr w:type="spellEnd"/>
      <w:proofErr w:type="gramStart"/>
      <w:r w:rsidRPr="009D47C5">
        <w:rPr>
          <w:sz w:val="24"/>
          <w:lang w:val="es-ES"/>
        </w:rPr>
        <w:t xml:space="preserve">: </w:t>
      </w:r>
      <w:r w:rsidRPr="009D47C5">
        <w:rPr>
          <w:sz w:val="24"/>
          <w:vertAlign w:val="superscript"/>
          <w:lang w:val="es-ES"/>
        </w:rPr>
        <w:footnoteReference w:id="2"/>
      </w:r>
      <w:r w:rsidRPr="009D47C5">
        <w:rPr>
          <w:sz w:val="24"/>
          <w:lang w:val="es-ES"/>
        </w:rPr>
        <w:t>: ..</w:t>
      </w:r>
      <w:proofErr w:type="gramEnd"/>
      <w:r w:rsidRPr="009D47C5">
        <w:rPr>
          <w:sz w:val="24"/>
          <w:lang w:val="es-ES"/>
        </w:rPr>
        <w:t xml:space="preserve">” </w:t>
      </w:r>
      <w:r w:rsidRPr="009D47C5">
        <w:rPr>
          <w:i/>
          <w:sz w:val="24"/>
          <w:lang w:val="es-ES"/>
        </w:rPr>
        <w:t>Esto es así porque cada pueblo es el creador de su cultura y el protagonista de su historia. La cultura es algo dinámico, que un pueblo recrea permanentemente, y cada generación le transmite a la siguiente un sistema de actitudes ante las distintas situaciones existenciales que ésta debe reformular frente a sus propios desafíos. El ser humano es al mismo tiempo hijo y padre de la cultura a la que pertenece”</w:t>
      </w:r>
      <w:r w:rsidRPr="009D47C5">
        <w:rPr>
          <w:sz w:val="24"/>
          <w:lang w:val="es-ES"/>
        </w:rPr>
        <w:t xml:space="preserve">. </w:t>
      </w:r>
    </w:p>
    <w:p w:rsidR="00DD6C33" w:rsidRPr="009D47C5" w:rsidRDefault="00DD6C33" w:rsidP="006F17A7">
      <w:pPr>
        <w:rPr>
          <w:sz w:val="24"/>
          <w:lang w:val="es-ES"/>
        </w:rPr>
      </w:pPr>
      <w:r w:rsidRPr="009D47C5">
        <w:rPr>
          <w:sz w:val="24"/>
          <w:u w:val="single"/>
          <w:lang w:val="es-ES"/>
        </w:rPr>
        <w:t>Perfiles con Factores de Vulnerabilidad</w:t>
      </w:r>
      <w:r w:rsidRPr="009D47C5">
        <w:rPr>
          <w:sz w:val="24"/>
          <w:lang w:val="es-ES"/>
        </w:rPr>
        <w:t>:</w:t>
      </w:r>
    </w:p>
    <w:p w:rsidR="00EB72B8" w:rsidRPr="009D47C5" w:rsidRDefault="009575E9" w:rsidP="000016DB">
      <w:pPr>
        <w:jc w:val="both"/>
        <w:rPr>
          <w:sz w:val="24"/>
          <w:lang w:val="es-ES"/>
        </w:rPr>
      </w:pPr>
      <w:r w:rsidRPr="009D47C5">
        <w:rPr>
          <w:sz w:val="24"/>
          <w:lang w:val="es-ES"/>
        </w:rPr>
        <w:t>Cuando e</w:t>
      </w:r>
      <w:r w:rsidR="00093526" w:rsidRPr="009D47C5">
        <w:rPr>
          <w:sz w:val="24"/>
          <w:lang w:val="es-ES"/>
        </w:rPr>
        <w:t xml:space="preserve">n las neurociencias hablamos </w:t>
      </w:r>
      <w:r w:rsidR="00D036E8" w:rsidRPr="009D47C5">
        <w:rPr>
          <w:sz w:val="24"/>
          <w:lang w:val="es-ES"/>
        </w:rPr>
        <w:t>de niños</w:t>
      </w:r>
      <w:r w:rsidRPr="009D47C5">
        <w:rPr>
          <w:sz w:val="24"/>
          <w:lang w:val="es-ES"/>
        </w:rPr>
        <w:t xml:space="preserve"> con</w:t>
      </w:r>
      <w:r w:rsidR="00093526" w:rsidRPr="009D47C5">
        <w:rPr>
          <w:sz w:val="24"/>
          <w:lang w:val="es-ES"/>
        </w:rPr>
        <w:t xml:space="preserve"> perfiles </w:t>
      </w:r>
      <w:r w:rsidRPr="009D47C5">
        <w:rPr>
          <w:sz w:val="24"/>
          <w:lang w:val="es-ES"/>
        </w:rPr>
        <w:t>que tienen</w:t>
      </w:r>
      <w:r w:rsidR="00093526" w:rsidRPr="009D47C5">
        <w:rPr>
          <w:sz w:val="24"/>
          <w:lang w:val="es-ES"/>
        </w:rPr>
        <w:t xml:space="preserve"> </w:t>
      </w:r>
      <w:r w:rsidR="005E2CCC" w:rsidRPr="009D47C5">
        <w:rPr>
          <w:sz w:val="24"/>
          <w:lang w:val="es-ES"/>
        </w:rPr>
        <w:t>f</w:t>
      </w:r>
      <w:r w:rsidR="00C152A8" w:rsidRPr="009D47C5">
        <w:rPr>
          <w:sz w:val="24"/>
          <w:lang w:val="es-ES"/>
        </w:rPr>
        <w:t>actores de vulnerabilidad</w:t>
      </w:r>
      <w:r w:rsidRPr="009D47C5">
        <w:rPr>
          <w:sz w:val="24"/>
          <w:lang w:val="es-ES"/>
        </w:rPr>
        <w:t>,</w:t>
      </w:r>
      <w:r w:rsidR="00C152A8" w:rsidRPr="009D47C5">
        <w:rPr>
          <w:sz w:val="24"/>
          <w:lang w:val="es-ES"/>
        </w:rPr>
        <w:t xml:space="preserve"> </w:t>
      </w:r>
      <w:r w:rsidRPr="009D47C5">
        <w:rPr>
          <w:sz w:val="24"/>
          <w:lang w:val="es-ES"/>
        </w:rPr>
        <w:t>nos referimos a que en su</w:t>
      </w:r>
      <w:r w:rsidR="00420914" w:rsidRPr="009D47C5">
        <w:rPr>
          <w:sz w:val="24"/>
          <w:lang w:val="es-ES"/>
        </w:rPr>
        <w:t>s</w:t>
      </w:r>
      <w:r w:rsidRPr="009D47C5">
        <w:rPr>
          <w:sz w:val="24"/>
          <w:lang w:val="es-ES"/>
        </w:rPr>
        <w:t xml:space="preserve"> </w:t>
      </w:r>
      <w:r w:rsidR="005E2CCC" w:rsidRPr="009D47C5">
        <w:rPr>
          <w:sz w:val="24"/>
          <w:lang w:val="es-ES"/>
        </w:rPr>
        <w:t>rasgos del carácter</w:t>
      </w:r>
      <w:r w:rsidRPr="009D47C5">
        <w:rPr>
          <w:sz w:val="24"/>
          <w:lang w:val="es-ES"/>
        </w:rPr>
        <w:t>,</w:t>
      </w:r>
      <w:r w:rsidR="005E2CCC" w:rsidRPr="009D47C5">
        <w:rPr>
          <w:sz w:val="24"/>
          <w:lang w:val="es-ES"/>
        </w:rPr>
        <w:t xml:space="preserve">  </w:t>
      </w:r>
      <w:r w:rsidR="009717AD" w:rsidRPr="009D47C5">
        <w:rPr>
          <w:sz w:val="24"/>
          <w:lang w:val="es-ES"/>
        </w:rPr>
        <w:t xml:space="preserve">potencialmente </w:t>
      </w:r>
      <w:r w:rsidR="005E2CCC" w:rsidRPr="009D47C5">
        <w:rPr>
          <w:sz w:val="24"/>
          <w:lang w:val="es-ES"/>
        </w:rPr>
        <w:t>tienen un</w:t>
      </w:r>
      <w:r w:rsidR="00C152A8" w:rsidRPr="009D47C5">
        <w:rPr>
          <w:sz w:val="24"/>
          <w:lang w:val="es-ES"/>
        </w:rPr>
        <w:t xml:space="preserve"> valor predictivo </w:t>
      </w:r>
      <w:r w:rsidR="00093526" w:rsidRPr="009D47C5">
        <w:rPr>
          <w:sz w:val="24"/>
          <w:lang w:val="es-ES"/>
        </w:rPr>
        <w:t xml:space="preserve">alto </w:t>
      </w:r>
      <w:r w:rsidRPr="009D47C5">
        <w:rPr>
          <w:sz w:val="24"/>
          <w:lang w:val="es-ES"/>
        </w:rPr>
        <w:t>par</w:t>
      </w:r>
      <w:r w:rsidR="00093526" w:rsidRPr="009D47C5">
        <w:rPr>
          <w:sz w:val="24"/>
          <w:lang w:val="es-ES"/>
        </w:rPr>
        <w:t>a</w:t>
      </w:r>
      <w:r w:rsidR="009717AD" w:rsidRPr="009D47C5">
        <w:rPr>
          <w:sz w:val="24"/>
          <w:lang w:val="es-ES"/>
        </w:rPr>
        <w:t xml:space="preserve"> desarrollar </w:t>
      </w:r>
      <w:r w:rsidR="00D036E8" w:rsidRPr="009D47C5">
        <w:rPr>
          <w:sz w:val="24"/>
          <w:lang w:val="es-ES"/>
        </w:rPr>
        <w:t xml:space="preserve">conductas problemáticas en el transcurso de sus próximos </w:t>
      </w:r>
      <w:r w:rsidRPr="009D47C5">
        <w:rPr>
          <w:sz w:val="24"/>
          <w:lang w:val="es-ES"/>
        </w:rPr>
        <w:t xml:space="preserve"> quince años de vida. Ello es debido a un</w:t>
      </w:r>
      <w:r w:rsidR="00EB72B8" w:rsidRPr="009D47C5">
        <w:rPr>
          <w:sz w:val="24"/>
          <w:lang w:val="es-ES"/>
        </w:rPr>
        <w:t xml:space="preserve"> </w:t>
      </w:r>
      <w:r w:rsidRPr="009D47C5">
        <w:rPr>
          <w:sz w:val="24"/>
          <w:lang w:val="es-ES"/>
        </w:rPr>
        <w:t xml:space="preserve">marcado </w:t>
      </w:r>
      <w:r w:rsidR="00EB72B8" w:rsidRPr="009D47C5">
        <w:rPr>
          <w:sz w:val="24"/>
          <w:lang w:val="es-ES"/>
        </w:rPr>
        <w:t xml:space="preserve">déficit en </w:t>
      </w:r>
      <w:r w:rsidR="00DD6C33" w:rsidRPr="009D47C5">
        <w:rPr>
          <w:sz w:val="24"/>
          <w:lang w:val="es-ES"/>
        </w:rPr>
        <w:t>su aprendizaje para</w:t>
      </w:r>
      <w:r w:rsidR="006F17A7" w:rsidRPr="009D47C5">
        <w:rPr>
          <w:sz w:val="24"/>
          <w:lang w:val="es-ES"/>
        </w:rPr>
        <w:t xml:space="preserve"> </w:t>
      </w:r>
      <w:r w:rsidR="00EB72B8" w:rsidRPr="009D47C5">
        <w:rPr>
          <w:sz w:val="24"/>
          <w:lang w:val="es-ES"/>
        </w:rPr>
        <w:t xml:space="preserve">lograr </w:t>
      </w:r>
      <w:r w:rsidRPr="009D47C5">
        <w:rPr>
          <w:sz w:val="24"/>
          <w:lang w:val="es-ES"/>
        </w:rPr>
        <w:t>un adecuado desarrollo de</w:t>
      </w:r>
      <w:r w:rsidR="00EB72B8" w:rsidRPr="009D47C5">
        <w:rPr>
          <w:sz w:val="24"/>
          <w:lang w:val="es-ES"/>
        </w:rPr>
        <w:t xml:space="preserve"> competencias y valores</w:t>
      </w:r>
      <w:r w:rsidRPr="009D47C5">
        <w:rPr>
          <w:sz w:val="24"/>
          <w:lang w:val="es-ES"/>
        </w:rPr>
        <w:t>:</w:t>
      </w:r>
      <w:r w:rsidR="00EB72B8" w:rsidRPr="009D47C5">
        <w:rPr>
          <w:sz w:val="24"/>
          <w:lang w:val="es-ES"/>
        </w:rPr>
        <w:t xml:space="preserve"> </w:t>
      </w:r>
      <w:r w:rsidR="004E2EFC" w:rsidRPr="009D47C5">
        <w:rPr>
          <w:sz w:val="24"/>
          <w:lang w:val="es-ES"/>
        </w:rPr>
        <w:t xml:space="preserve">emocionales, sociales, </w:t>
      </w:r>
      <w:r w:rsidR="006F17A7" w:rsidRPr="009D47C5">
        <w:rPr>
          <w:sz w:val="24"/>
          <w:lang w:val="es-ES"/>
        </w:rPr>
        <w:t>ético</w:t>
      </w:r>
      <w:r w:rsidR="004E2EFC" w:rsidRPr="009D47C5">
        <w:rPr>
          <w:sz w:val="24"/>
          <w:lang w:val="es-ES"/>
        </w:rPr>
        <w:t xml:space="preserve">s y </w:t>
      </w:r>
      <w:r w:rsidR="00EB72B8" w:rsidRPr="009D47C5">
        <w:rPr>
          <w:sz w:val="24"/>
          <w:lang w:val="es-ES"/>
        </w:rPr>
        <w:t>espirituales</w:t>
      </w:r>
      <w:r w:rsidR="004C327D" w:rsidRPr="009D47C5">
        <w:rPr>
          <w:sz w:val="24"/>
          <w:lang w:val="es-ES"/>
        </w:rPr>
        <w:t>.</w:t>
      </w:r>
    </w:p>
    <w:p w:rsidR="00132AC0" w:rsidRPr="009D47C5" w:rsidRDefault="00D036E8" w:rsidP="000016DB">
      <w:pPr>
        <w:jc w:val="both"/>
        <w:rPr>
          <w:sz w:val="24"/>
          <w:lang w:val="es-ES"/>
        </w:rPr>
      </w:pPr>
      <w:r w:rsidRPr="009D47C5">
        <w:rPr>
          <w:sz w:val="24"/>
          <w:lang w:val="es-ES"/>
        </w:rPr>
        <w:t>Este diagnóstico empezó a gesta</w:t>
      </w:r>
      <w:r w:rsidR="006F17A7" w:rsidRPr="009D47C5">
        <w:rPr>
          <w:sz w:val="24"/>
          <w:lang w:val="es-ES"/>
        </w:rPr>
        <w:t>r</w:t>
      </w:r>
      <w:r w:rsidRPr="009D47C5">
        <w:rPr>
          <w:sz w:val="24"/>
          <w:lang w:val="es-ES"/>
        </w:rPr>
        <w:t xml:space="preserve">se </w:t>
      </w:r>
      <w:r w:rsidR="006F17A7" w:rsidRPr="009D47C5">
        <w:rPr>
          <w:sz w:val="24"/>
          <w:lang w:val="es-ES"/>
        </w:rPr>
        <w:t>con</w:t>
      </w:r>
      <w:r w:rsidR="00EB72B8" w:rsidRPr="009D47C5">
        <w:rPr>
          <w:sz w:val="24"/>
          <w:lang w:val="es-ES"/>
        </w:rPr>
        <w:t xml:space="preserve"> </w:t>
      </w:r>
      <w:r w:rsidR="004629C6" w:rsidRPr="009D47C5">
        <w:rPr>
          <w:sz w:val="24"/>
          <w:lang w:val="es-ES"/>
        </w:rPr>
        <w:t xml:space="preserve">los avances en la </w:t>
      </w:r>
      <w:r w:rsidR="004E2EFC" w:rsidRPr="009D47C5">
        <w:rPr>
          <w:sz w:val="24"/>
          <w:lang w:val="es-ES"/>
        </w:rPr>
        <w:t xml:space="preserve">posibilidad </w:t>
      </w:r>
      <w:r w:rsidR="006F17A7" w:rsidRPr="009D47C5">
        <w:rPr>
          <w:sz w:val="24"/>
          <w:lang w:val="es-ES"/>
        </w:rPr>
        <w:t>de acceso</w:t>
      </w:r>
      <w:r w:rsidR="004E2EFC" w:rsidRPr="009D47C5">
        <w:rPr>
          <w:sz w:val="24"/>
          <w:lang w:val="es-ES"/>
        </w:rPr>
        <w:t xml:space="preserve"> a múltiples estudios </w:t>
      </w:r>
      <w:r w:rsidRPr="009D47C5">
        <w:rPr>
          <w:sz w:val="24"/>
          <w:lang w:val="es-ES"/>
        </w:rPr>
        <w:t xml:space="preserve">realizados </w:t>
      </w:r>
      <w:r w:rsidR="006F17A7" w:rsidRPr="009D47C5">
        <w:rPr>
          <w:sz w:val="24"/>
          <w:lang w:val="es-ES"/>
        </w:rPr>
        <w:t xml:space="preserve">en todo el mundo, </w:t>
      </w:r>
      <w:r w:rsidR="004E2EFC" w:rsidRPr="009D47C5">
        <w:rPr>
          <w:sz w:val="24"/>
          <w:lang w:val="es-ES"/>
        </w:rPr>
        <w:t xml:space="preserve">sobre las problemáticas que afectaban </w:t>
      </w:r>
      <w:r w:rsidR="00652FFC" w:rsidRPr="009D47C5">
        <w:rPr>
          <w:sz w:val="24"/>
          <w:lang w:val="es-ES"/>
        </w:rPr>
        <w:t xml:space="preserve">a la niñez y la </w:t>
      </w:r>
      <w:r w:rsidR="000016DB" w:rsidRPr="009D47C5">
        <w:rPr>
          <w:sz w:val="24"/>
          <w:lang w:val="es-ES"/>
        </w:rPr>
        <w:t xml:space="preserve">adolescencia. </w:t>
      </w:r>
      <w:r w:rsidR="004E2EFC" w:rsidRPr="009D47C5">
        <w:rPr>
          <w:sz w:val="24"/>
          <w:lang w:val="es-ES"/>
        </w:rPr>
        <w:t xml:space="preserve">Surgieron así evidencias claras que </w:t>
      </w:r>
      <w:r w:rsidR="006F17A7" w:rsidRPr="009D47C5">
        <w:rPr>
          <w:sz w:val="24"/>
          <w:lang w:val="es-ES"/>
        </w:rPr>
        <w:t>había una</w:t>
      </w:r>
      <w:r w:rsidR="00EB72B8" w:rsidRPr="009D47C5">
        <w:rPr>
          <w:sz w:val="24"/>
          <w:lang w:val="es-ES"/>
        </w:rPr>
        <w:t xml:space="preserve"> pobla</w:t>
      </w:r>
      <w:r w:rsidR="00132AC0" w:rsidRPr="009D47C5">
        <w:rPr>
          <w:sz w:val="24"/>
          <w:lang w:val="es-ES"/>
        </w:rPr>
        <w:t>ción</w:t>
      </w:r>
      <w:r w:rsidR="004E2EFC" w:rsidRPr="009D47C5">
        <w:rPr>
          <w:sz w:val="24"/>
          <w:lang w:val="es-ES"/>
        </w:rPr>
        <w:t xml:space="preserve"> vulnerable,</w:t>
      </w:r>
      <w:r w:rsidR="00132AC0" w:rsidRPr="009D47C5">
        <w:rPr>
          <w:sz w:val="24"/>
          <w:lang w:val="es-ES"/>
        </w:rPr>
        <w:t xml:space="preserve"> </w:t>
      </w:r>
      <w:r w:rsidR="006F17A7" w:rsidRPr="009D47C5">
        <w:rPr>
          <w:sz w:val="24"/>
          <w:lang w:val="es-ES"/>
        </w:rPr>
        <w:t xml:space="preserve">donde </w:t>
      </w:r>
      <w:r w:rsidR="00132AC0" w:rsidRPr="009D47C5">
        <w:rPr>
          <w:sz w:val="24"/>
          <w:lang w:val="es-ES"/>
        </w:rPr>
        <w:t>la incidencia de casos</w:t>
      </w:r>
      <w:r w:rsidR="00200F90" w:rsidRPr="009D47C5">
        <w:rPr>
          <w:sz w:val="24"/>
          <w:lang w:val="es-ES"/>
        </w:rPr>
        <w:t xml:space="preserve"> problemáticos</w:t>
      </w:r>
      <w:r w:rsidR="00132AC0" w:rsidRPr="009D47C5">
        <w:rPr>
          <w:sz w:val="24"/>
          <w:lang w:val="es-ES"/>
        </w:rPr>
        <w:t xml:space="preserve"> </w:t>
      </w:r>
      <w:r w:rsidR="00200F90" w:rsidRPr="009D47C5">
        <w:rPr>
          <w:sz w:val="24"/>
          <w:lang w:val="es-ES"/>
        </w:rPr>
        <w:t xml:space="preserve">era muy superior </w:t>
      </w:r>
      <w:r w:rsidR="006F17A7" w:rsidRPr="009D47C5">
        <w:rPr>
          <w:sz w:val="24"/>
          <w:lang w:val="es-ES"/>
        </w:rPr>
        <w:t>al promedio</w:t>
      </w:r>
      <w:r w:rsidR="00132AC0" w:rsidRPr="009D47C5">
        <w:rPr>
          <w:sz w:val="24"/>
          <w:lang w:val="es-ES"/>
        </w:rPr>
        <w:t>:</w:t>
      </w:r>
      <w:r w:rsidR="00074227" w:rsidRPr="009D47C5">
        <w:rPr>
          <w:sz w:val="24"/>
          <w:lang w:val="es-ES"/>
        </w:rPr>
        <w:t xml:space="preserve"> fraca</w:t>
      </w:r>
      <w:r w:rsidR="0046436C" w:rsidRPr="009D47C5">
        <w:rPr>
          <w:sz w:val="24"/>
          <w:lang w:val="es-ES"/>
        </w:rPr>
        <w:t>so</w:t>
      </w:r>
      <w:r w:rsidR="00074227" w:rsidRPr="009D47C5">
        <w:rPr>
          <w:sz w:val="24"/>
          <w:lang w:val="es-ES"/>
        </w:rPr>
        <w:t xml:space="preserve"> escolar</w:t>
      </w:r>
      <w:r w:rsidR="0046436C" w:rsidRPr="009D47C5">
        <w:rPr>
          <w:sz w:val="24"/>
          <w:lang w:val="es-ES"/>
        </w:rPr>
        <w:t xml:space="preserve">, bajo </w:t>
      </w:r>
      <w:r w:rsidR="00074227" w:rsidRPr="009D47C5">
        <w:rPr>
          <w:sz w:val="24"/>
          <w:lang w:val="es-ES"/>
        </w:rPr>
        <w:t>re</w:t>
      </w:r>
      <w:r w:rsidR="0046436C" w:rsidRPr="009D47C5">
        <w:rPr>
          <w:sz w:val="24"/>
          <w:lang w:val="es-ES"/>
        </w:rPr>
        <w:t>ndimiento educacional,</w:t>
      </w:r>
      <w:r w:rsidR="009717AD" w:rsidRPr="009D47C5">
        <w:rPr>
          <w:sz w:val="24"/>
          <w:lang w:val="es-ES"/>
        </w:rPr>
        <w:t xml:space="preserve"> </w:t>
      </w:r>
      <w:r w:rsidR="00074227" w:rsidRPr="009D47C5">
        <w:rPr>
          <w:sz w:val="24"/>
          <w:lang w:val="es-ES"/>
        </w:rPr>
        <w:t>deserción</w:t>
      </w:r>
      <w:r w:rsidR="009717AD" w:rsidRPr="009D47C5">
        <w:rPr>
          <w:sz w:val="24"/>
          <w:lang w:val="es-ES"/>
        </w:rPr>
        <w:t xml:space="preserve"> escolar</w:t>
      </w:r>
      <w:r w:rsidR="00074227" w:rsidRPr="009D47C5">
        <w:rPr>
          <w:sz w:val="24"/>
          <w:lang w:val="es-ES"/>
        </w:rPr>
        <w:t>, aislamiento social, incompete</w:t>
      </w:r>
      <w:r w:rsidR="0046436C" w:rsidRPr="009D47C5">
        <w:rPr>
          <w:sz w:val="24"/>
          <w:lang w:val="es-ES"/>
        </w:rPr>
        <w:t xml:space="preserve">ncia social, </w:t>
      </w:r>
      <w:r w:rsidR="00132AC0" w:rsidRPr="009D47C5">
        <w:rPr>
          <w:sz w:val="24"/>
          <w:lang w:val="es-ES"/>
        </w:rPr>
        <w:t xml:space="preserve">aumento de la </w:t>
      </w:r>
      <w:r w:rsidR="0046436C" w:rsidRPr="009D47C5">
        <w:rPr>
          <w:sz w:val="24"/>
          <w:lang w:val="es-ES"/>
        </w:rPr>
        <w:t>marginalidad</w:t>
      </w:r>
      <w:r w:rsidR="00132AC0" w:rsidRPr="009D47C5">
        <w:rPr>
          <w:sz w:val="24"/>
          <w:lang w:val="es-ES"/>
        </w:rPr>
        <w:t xml:space="preserve"> social</w:t>
      </w:r>
      <w:r w:rsidR="00074227" w:rsidRPr="009D47C5">
        <w:rPr>
          <w:sz w:val="24"/>
          <w:lang w:val="es-ES"/>
        </w:rPr>
        <w:t xml:space="preserve">, </w:t>
      </w:r>
      <w:r w:rsidR="0046436C" w:rsidRPr="009D47C5">
        <w:rPr>
          <w:sz w:val="24"/>
          <w:lang w:val="es-ES"/>
        </w:rPr>
        <w:t>agresividad, violencia</w:t>
      </w:r>
      <w:r w:rsidR="00C152A8" w:rsidRPr="009D47C5">
        <w:rPr>
          <w:sz w:val="24"/>
          <w:lang w:val="es-ES"/>
        </w:rPr>
        <w:t xml:space="preserve">, </w:t>
      </w:r>
      <w:r w:rsidR="0046436C" w:rsidRPr="009D47C5">
        <w:rPr>
          <w:sz w:val="24"/>
          <w:lang w:val="es-ES"/>
        </w:rPr>
        <w:t>delincuencia</w:t>
      </w:r>
      <w:r w:rsidR="009717AD" w:rsidRPr="009D47C5">
        <w:rPr>
          <w:sz w:val="24"/>
          <w:lang w:val="es-ES"/>
        </w:rPr>
        <w:t xml:space="preserve"> juvenil</w:t>
      </w:r>
      <w:r w:rsidR="0046436C" w:rsidRPr="009D47C5">
        <w:rPr>
          <w:sz w:val="24"/>
          <w:lang w:val="es-ES"/>
        </w:rPr>
        <w:t>,</w:t>
      </w:r>
      <w:r w:rsidR="00C152A8" w:rsidRPr="009D47C5">
        <w:rPr>
          <w:sz w:val="24"/>
          <w:lang w:val="es-ES"/>
        </w:rPr>
        <w:t xml:space="preserve"> </w:t>
      </w:r>
      <w:r w:rsidR="00430B54" w:rsidRPr="009D47C5">
        <w:rPr>
          <w:sz w:val="24"/>
          <w:lang w:val="es-ES"/>
        </w:rPr>
        <w:t xml:space="preserve">consumo de drogas psicotrópicas </w:t>
      </w:r>
      <w:r w:rsidR="009717AD" w:rsidRPr="009D47C5">
        <w:rPr>
          <w:sz w:val="24"/>
          <w:lang w:val="es-ES"/>
        </w:rPr>
        <w:t>–</w:t>
      </w:r>
      <w:r w:rsidR="00430B54" w:rsidRPr="009D47C5">
        <w:rPr>
          <w:sz w:val="24"/>
          <w:lang w:val="es-ES"/>
        </w:rPr>
        <w:t>legales e ilega</w:t>
      </w:r>
      <w:r w:rsidR="005E2CCC" w:rsidRPr="009D47C5">
        <w:rPr>
          <w:sz w:val="24"/>
          <w:lang w:val="es-ES"/>
        </w:rPr>
        <w:t>les</w:t>
      </w:r>
      <w:r w:rsidR="0046436C" w:rsidRPr="009D47C5">
        <w:rPr>
          <w:sz w:val="24"/>
          <w:lang w:val="es-ES"/>
        </w:rPr>
        <w:t>-</w:t>
      </w:r>
      <w:r w:rsidR="005E2CCC" w:rsidRPr="009D47C5">
        <w:rPr>
          <w:sz w:val="24"/>
          <w:lang w:val="es-ES"/>
        </w:rPr>
        <w:t xml:space="preserve">, consumo y abuso de alcohol, </w:t>
      </w:r>
      <w:r w:rsidR="0046436C" w:rsidRPr="009D47C5">
        <w:rPr>
          <w:sz w:val="24"/>
          <w:lang w:val="es-ES"/>
        </w:rPr>
        <w:t xml:space="preserve">embarazo precoz, violaciones, suicidios, accidentes de tránsito, </w:t>
      </w:r>
      <w:r w:rsidR="009575E9" w:rsidRPr="009D47C5">
        <w:rPr>
          <w:sz w:val="24"/>
          <w:lang w:val="es-ES"/>
        </w:rPr>
        <w:t xml:space="preserve">aumento de </w:t>
      </w:r>
      <w:r w:rsidR="00200F90" w:rsidRPr="009D47C5">
        <w:rPr>
          <w:sz w:val="24"/>
          <w:lang w:val="es-ES"/>
        </w:rPr>
        <w:t xml:space="preserve">la </w:t>
      </w:r>
      <w:r w:rsidR="009575E9" w:rsidRPr="009D47C5">
        <w:rPr>
          <w:sz w:val="24"/>
          <w:lang w:val="es-ES"/>
        </w:rPr>
        <w:t>incidencia</w:t>
      </w:r>
      <w:r w:rsidR="00A03655" w:rsidRPr="009D47C5">
        <w:rPr>
          <w:sz w:val="24"/>
          <w:lang w:val="es-ES"/>
        </w:rPr>
        <w:t xml:space="preserve"> de trastornos alimentarios, </w:t>
      </w:r>
      <w:r w:rsidR="0046436C" w:rsidRPr="009D47C5">
        <w:rPr>
          <w:sz w:val="24"/>
          <w:lang w:val="es-ES"/>
        </w:rPr>
        <w:t>etc.</w:t>
      </w:r>
    </w:p>
    <w:p w:rsidR="00C152A8" w:rsidRPr="009D47C5" w:rsidRDefault="00473C39" w:rsidP="000016DB">
      <w:pPr>
        <w:jc w:val="both"/>
        <w:rPr>
          <w:sz w:val="24"/>
          <w:lang w:val="es-ES"/>
        </w:rPr>
      </w:pPr>
      <w:r w:rsidRPr="009D47C5">
        <w:rPr>
          <w:sz w:val="24"/>
          <w:lang w:val="es-ES"/>
        </w:rPr>
        <w:lastRenderedPageBreak/>
        <w:t>También empezaron a publicarse</w:t>
      </w:r>
      <w:r w:rsidR="00200F90" w:rsidRPr="009D47C5">
        <w:rPr>
          <w:sz w:val="24"/>
          <w:lang w:val="es-ES"/>
        </w:rPr>
        <w:t xml:space="preserve"> estudios que mostraban que esto no era determinante y que podía ser</w:t>
      </w:r>
      <w:r w:rsidR="00420914" w:rsidRPr="009D47C5">
        <w:rPr>
          <w:sz w:val="24"/>
          <w:lang w:val="es-ES"/>
        </w:rPr>
        <w:t xml:space="preserve"> revertido o impedido</w:t>
      </w:r>
      <w:r w:rsidR="004C327D" w:rsidRPr="009D47C5">
        <w:rPr>
          <w:sz w:val="24"/>
          <w:lang w:val="es-ES"/>
        </w:rPr>
        <w:t>, cuando</w:t>
      </w:r>
      <w:r w:rsidR="00C86AFC" w:rsidRPr="009D47C5">
        <w:rPr>
          <w:sz w:val="24"/>
          <w:lang w:val="es-ES"/>
        </w:rPr>
        <w:t xml:space="preserve"> en su vida, </w:t>
      </w:r>
      <w:r w:rsidR="005E2CCC" w:rsidRPr="009D47C5">
        <w:rPr>
          <w:sz w:val="24"/>
          <w:lang w:val="es-ES"/>
        </w:rPr>
        <w:t xml:space="preserve"> </w:t>
      </w:r>
      <w:r w:rsidR="00200F90" w:rsidRPr="009D47C5">
        <w:rPr>
          <w:sz w:val="24"/>
          <w:lang w:val="es-ES"/>
        </w:rPr>
        <w:t xml:space="preserve">estos jóvenes </w:t>
      </w:r>
      <w:r w:rsidR="005E2CCC" w:rsidRPr="009D47C5">
        <w:rPr>
          <w:sz w:val="24"/>
          <w:lang w:val="es-ES"/>
        </w:rPr>
        <w:t xml:space="preserve">son acompañados </w:t>
      </w:r>
      <w:r w:rsidR="00200F90" w:rsidRPr="009D47C5">
        <w:rPr>
          <w:sz w:val="24"/>
          <w:lang w:val="es-ES"/>
        </w:rPr>
        <w:t xml:space="preserve">y guiados </w:t>
      </w:r>
      <w:r w:rsidR="005E2CCC" w:rsidRPr="009D47C5">
        <w:rPr>
          <w:sz w:val="24"/>
          <w:lang w:val="es-ES"/>
        </w:rPr>
        <w:t xml:space="preserve">con </w:t>
      </w:r>
      <w:r w:rsidR="0046436C" w:rsidRPr="009D47C5">
        <w:rPr>
          <w:sz w:val="24"/>
          <w:lang w:val="es-ES"/>
        </w:rPr>
        <w:t xml:space="preserve">las </w:t>
      </w:r>
      <w:r w:rsidR="005E2CCC" w:rsidRPr="009D47C5">
        <w:rPr>
          <w:sz w:val="24"/>
          <w:lang w:val="es-ES"/>
        </w:rPr>
        <w:t xml:space="preserve">estrategias y enseñanzas </w:t>
      </w:r>
      <w:r w:rsidR="0046436C" w:rsidRPr="009D47C5">
        <w:rPr>
          <w:sz w:val="24"/>
          <w:lang w:val="es-ES"/>
        </w:rPr>
        <w:t xml:space="preserve">adecuadas </w:t>
      </w:r>
      <w:r w:rsidR="004D6069" w:rsidRPr="009D47C5">
        <w:rPr>
          <w:sz w:val="24"/>
          <w:lang w:val="es-ES"/>
        </w:rPr>
        <w:t xml:space="preserve">para desarrollar </w:t>
      </w:r>
      <w:r w:rsidR="005C6880" w:rsidRPr="009D47C5">
        <w:rPr>
          <w:sz w:val="24"/>
          <w:lang w:val="es-ES"/>
        </w:rPr>
        <w:t xml:space="preserve"> </w:t>
      </w:r>
      <w:r w:rsidR="004D6069" w:rsidRPr="009D47C5">
        <w:rPr>
          <w:sz w:val="24"/>
          <w:lang w:val="es-ES"/>
        </w:rPr>
        <w:t>aptitudes</w:t>
      </w:r>
      <w:r w:rsidR="0046436C" w:rsidRPr="009D47C5">
        <w:rPr>
          <w:sz w:val="24"/>
          <w:lang w:val="es-ES"/>
        </w:rPr>
        <w:t xml:space="preserve"> necesarias </w:t>
      </w:r>
      <w:r w:rsidR="00200F90" w:rsidRPr="009D47C5">
        <w:rPr>
          <w:sz w:val="24"/>
          <w:lang w:val="es-ES"/>
        </w:rPr>
        <w:t xml:space="preserve">que logren </w:t>
      </w:r>
      <w:r w:rsidR="00420914" w:rsidRPr="009D47C5">
        <w:rPr>
          <w:sz w:val="24"/>
          <w:lang w:val="es-ES"/>
        </w:rPr>
        <w:t xml:space="preserve"> un</w:t>
      </w:r>
      <w:r w:rsidR="00D71F01" w:rsidRPr="009D47C5">
        <w:rPr>
          <w:sz w:val="24"/>
          <w:lang w:val="es-ES"/>
        </w:rPr>
        <w:t>a indispens</w:t>
      </w:r>
      <w:r w:rsidR="004629C6" w:rsidRPr="009D47C5">
        <w:rPr>
          <w:sz w:val="24"/>
          <w:lang w:val="es-ES"/>
        </w:rPr>
        <w:t>able, íntima y armónica reciprocidad,</w:t>
      </w:r>
      <w:r w:rsidR="00D71F01" w:rsidRPr="009D47C5">
        <w:rPr>
          <w:sz w:val="24"/>
          <w:lang w:val="es-ES"/>
        </w:rPr>
        <w:t xml:space="preserve">  </w:t>
      </w:r>
      <w:r w:rsidR="00200F90" w:rsidRPr="009D47C5">
        <w:rPr>
          <w:sz w:val="24"/>
          <w:lang w:val="es-ES"/>
        </w:rPr>
        <w:t>entre sus reacciones emocionales, relaciones interpersonales</w:t>
      </w:r>
      <w:r w:rsidR="006F17A7" w:rsidRPr="009D47C5">
        <w:rPr>
          <w:sz w:val="24"/>
          <w:lang w:val="es-ES"/>
        </w:rPr>
        <w:t>,</w:t>
      </w:r>
      <w:r w:rsidR="00200F90" w:rsidRPr="009D47C5">
        <w:rPr>
          <w:sz w:val="24"/>
          <w:lang w:val="es-ES"/>
        </w:rPr>
        <w:t xml:space="preserve"> modulación del carácter</w:t>
      </w:r>
      <w:r w:rsidRPr="009D47C5">
        <w:rPr>
          <w:sz w:val="24"/>
          <w:lang w:val="es-ES"/>
        </w:rPr>
        <w:t xml:space="preserve">, </w:t>
      </w:r>
      <w:r w:rsidR="006F17A7" w:rsidRPr="009D47C5">
        <w:rPr>
          <w:sz w:val="24"/>
          <w:lang w:val="es-ES"/>
        </w:rPr>
        <w:t>adquisición adecuada en</w:t>
      </w:r>
      <w:r w:rsidR="00200F90" w:rsidRPr="009D47C5">
        <w:rPr>
          <w:sz w:val="24"/>
          <w:lang w:val="es-ES"/>
        </w:rPr>
        <w:t xml:space="preserve"> </w:t>
      </w:r>
      <w:r w:rsidRPr="009D47C5">
        <w:rPr>
          <w:sz w:val="24"/>
          <w:lang w:val="es-ES"/>
        </w:rPr>
        <w:t>valores y formación religiosa,</w:t>
      </w:r>
      <w:r w:rsidR="00D71F01" w:rsidRPr="009D47C5">
        <w:rPr>
          <w:sz w:val="24"/>
          <w:lang w:val="es-ES"/>
        </w:rPr>
        <w:t xml:space="preserve"> </w:t>
      </w:r>
      <w:r w:rsidR="00C86AFC" w:rsidRPr="009D47C5">
        <w:rPr>
          <w:sz w:val="24"/>
          <w:lang w:val="es-ES"/>
        </w:rPr>
        <w:t xml:space="preserve"> </w:t>
      </w:r>
      <w:r w:rsidR="00420914" w:rsidRPr="009D47C5">
        <w:rPr>
          <w:sz w:val="24"/>
          <w:lang w:val="es-ES"/>
        </w:rPr>
        <w:t xml:space="preserve"> </w:t>
      </w:r>
      <w:r w:rsidR="00C86AFC" w:rsidRPr="009D47C5">
        <w:rPr>
          <w:sz w:val="24"/>
          <w:lang w:val="es-ES"/>
        </w:rPr>
        <w:t xml:space="preserve">en su medio familiar </w:t>
      </w:r>
      <w:r w:rsidR="005E2CCC" w:rsidRPr="009D47C5">
        <w:rPr>
          <w:sz w:val="24"/>
          <w:lang w:val="es-ES"/>
        </w:rPr>
        <w:t>y</w:t>
      </w:r>
      <w:r w:rsidR="00C86AFC" w:rsidRPr="009D47C5">
        <w:rPr>
          <w:sz w:val="24"/>
          <w:lang w:val="es-ES"/>
        </w:rPr>
        <w:t>/o</w:t>
      </w:r>
      <w:r w:rsidR="005E2CCC" w:rsidRPr="009D47C5">
        <w:rPr>
          <w:sz w:val="24"/>
          <w:lang w:val="es-ES"/>
        </w:rPr>
        <w:t xml:space="preserve"> en los establecimientos educativos</w:t>
      </w:r>
      <w:r w:rsidR="00430B54" w:rsidRPr="009D47C5">
        <w:rPr>
          <w:sz w:val="24"/>
          <w:lang w:val="es-ES"/>
        </w:rPr>
        <w:t xml:space="preserve"> </w:t>
      </w:r>
      <w:r w:rsidR="005E2CCC" w:rsidRPr="009D47C5">
        <w:rPr>
          <w:sz w:val="24"/>
          <w:lang w:val="es-ES"/>
        </w:rPr>
        <w:t>a los que concurre.</w:t>
      </w:r>
      <w:r w:rsidR="00C152A8" w:rsidRPr="009D47C5">
        <w:rPr>
          <w:sz w:val="24"/>
        </w:rPr>
        <w:t xml:space="preserve"> </w:t>
      </w:r>
      <w:r w:rsidR="00695826" w:rsidRPr="009D47C5">
        <w:rPr>
          <w:sz w:val="24"/>
        </w:rPr>
        <w:t>Se conocieron</w:t>
      </w:r>
      <w:r w:rsidR="00A30E23" w:rsidRPr="009D47C5">
        <w:rPr>
          <w:sz w:val="24"/>
        </w:rPr>
        <w:t xml:space="preserve"> meticulosos informes de cómo los padres interactuando con sus hijos modulaban profundamente las respuestas em</w:t>
      </w:r>
      <w:r w:rsidR="006F17A7" w:rsidRPr="009D47C5">
        <w:rPr>
          <w:sz w:val="24"/>
        </w:rPr>
        <w:t>ocionales de ellos y</w:t>
      </w:r>
      <w:r w:rsidR="00A30E23" w:rsidRPr="009D47C5">
        <w:rPr>
          <w:sz w:val="24"/>
        </w:rPr>
        <w:t xml:space="preserve"> pusieron en evidencia</w:t>
      </w:r>
      <w:r w:rsidR="006F17A7" w:rsidRPr="009D47C5">
        <w:rPr>
          <w:sz w:val="24"/>
        </w:rPr>
        <w:t>,</w:t>
      </w:r>
      <w:r w:rsidR="00A30E23" w:rsidRPr="009D47C5">
        <w:rPr>
          <w:sz w:val="24"/>
        </w:rPr>
        <w:t xml:space="preserve"> que las parejas más estables y armónicas en el matrimonio eran las más eficientes cuando se trataba de ayudar a los hijos en sus altibajos emocionales</w:t>
      </w:r>
      <w:r w:rsidR="00A30E23" w:rsidRPr="009D47C5">
        <w:rPr>
          <w:rStyle w:val="Refdenotaalpie"/>
          <w:sz w:val="24"/>
        </w:rPr>
        <w:footnoteReference w:id="3"/>
      </w:r>
    </w:p>
    <w:p w:rsidR="00D6026E" w:rsidRPr="009D47C5" w:rsidRDefault="008D0639" w:rsidP="006F17A7">
      <w:pPr>
        <w:rPr>
          <w:sz w:val="24"/>
          <w:u w:val="single"/>
          <w:lang w:val="es-ES"/>
        </w:rPr>
      </w:pPr>
      <w:r w:rsidRPr="009D47C5">
        <w:rPr>
          <w:sz w:val="24"/>
          <w:u w:val="single"/>
          <w:lang w:val="es-ES"/>
        </w:rPr>
        <w:t>El Temperamento También Aprende:</w:t>
      </w:r>
    </w:p>
    <w:p w:rsidR="006F226A" w:rsidRPr="009D47C5" w:rsidRDefault="00ED724C" w:rsidP="000016DB">
      <w:pPr>
        <w:jc w:val="both"/>
        <w:rPr>
          <w:sz w:val="24"/>
        </w:rPr>
      </w:pPr>
      <w:r w:rsidRPr="009D47C5">
        <w:rPr>
          <w:sz w:val="24"/>
          <w:lang w:val="es-ES"/>
        </w:rPr>
        <w:t>Los niños</w:t>
      </w:r>
      <w:r w:rsidR="004C327D" w:rsidRPr="009D47C5">
        <w:rPr>
          <w:sz w:val="24"/>
          <w:lang w:val="es-ES"/>
        </w:rPr>
        <w:t>,</w:t>
      </w:r>
      <w:r w:rsidRPr="009D47C5">
        <w:rPr>
          <w:sz w:val="24"/>
          <w:lang w:val="es-ES"/>
        </w:rPr>
        <w:t xml:space="preserve"> al nacer</w:t>
      </w:r>
      <w:r w:rsidR="004C327D" w:rsidRPr="009D47C5">
        <w:rPr>
          <w:sz w:val="24"/>
          <w:lang w:val="es-ES"/>
        </w:rPr>
        <w:t>,</w:t>
      </w:r>
      <w:r w:rsidRPr="009D47C5">
        <w:rPr>
          <w:sz w:val="24"/>
          <w:lang w:val="es-ES"/>
        </w:rPr>
        <w:t xml:space="preserve"> ya tienen incorporadas respuestas emoc</w:t>
      </w:r>
      <w:r w:rsidR="00127051" w:rsidRPr="009D47C5">
        <w:rPr>
          <w:sz w:val="24"/>
          <w:lang w:val="es-ES"/>
        </w:rPr>
        <w:t xml:space="preserve">ionales que pertenecen a la herencia genética que influyen en lo que denominamos </w:t>
      </w:r>
      <w:r w:rsidRPr="009D47C5">
        <w:rPr>
          <w:sz w:val="24"/>
          <w:lang w:val="es-ES"/>
        </w:rPr>
        <w:t xml:space="preserve"> el temperamento</w:t>
      </w:r>
      <w:r w:rsidR="00C14243" w:rsidRPr="009D47C5">
        <w:rPr>
          <w:rStyle w:val="Refdenotaalpie"/>
          <w:sz w:val="24"/>
          <w:lang w:val="es-ES"/>
        </w:rPr>
        <w:footnoteReference w:id="4"/>
      </w:r>
      <w:r w:rsidRPr="009D47C5">
        <w:rPr>
          <w:sz w:val="24"/>
          <w:lang w:val="es-ES"/>
        </w:rPr>
        <w:t xml:space="preserve">. </w:t>
      </w:r>
      <w:r w:rsidR="00580224" w:rsidRPr="009D47C5">
        <w:rPr>
          <w:sz w:val="24"/>
          <w:lang w:val="es-ES"/>
        </w:rPr>
        <w:t xml:space="preserve">Durante años la psicología y la psiquiatría habían postulado que el temperamento era inmodificable. </w:t>
      </w:r>
      <w:r w:rsidR="00C14243" w:rsidRPr="009D47C5">
        <w:rPr>
          <w:sz w:val="24"/>
          <w:lang w:val="es-ES"/>
        </w:rPr>
        <w:t>Ahora</w:t>
      </w:r>
      <w:r w:rsidR="00127051" w:rsidRPr="009D47C5">
        <w:rPr>
          <w:sz w:val="24"/>
          <w:lang w:val="es-ES"/>
        </w:rPr>
        <w:t xml:space="preserve"> sabemos </w:t>
      </w:r>
      <w:r w:rsidRPr="009D47C5">
        <w:rPr>
          <w:sz w:val="24"/>
          <w:lang w:val="es-ES"/>
        </w:rPr>
        <w:t xml:space="preserve"> que es posible modificar esas pautas </w:t>
      </w:r>
      <w:r w:rsidR="00C14243" w:rsidRPr="009D47C5">
        <w:rPr>
          <w:sz w:val="24"/>
          <w:lang w:val="es-ES"/>
        </w:rPr>
        <w:t xml:space="preserve">y respuestas </w:t>
      </w:r>
      <w:r w:rsidRPr="009D47C5">
        <w:rPr>
          <w:sz w:val="24"/>
          <w:lang w:val="es-ES"/>
        </w:rPr>
        <w:t>emocionales</w:t>
      </w:r>
      <w:r w:rsidR="00420914" w:rsidRPr="009D47C5">
        <w:rPr>
          <w:sz w:val="24"/>
          <w:lang w:val="es-ES"/>
        </w:rPr>
        <w:t>,</w:t>
      </w:r>
      <w:r w:rsidRPr="009D47C5">
        <w:rPr>
          <w:sz w:val="24"/>
          <w:lang w:val="es-ES"/>
        </w:rPr>
        <w:t xml:space="preserve"> y </w:t>
      </w:r>
      <w:r w:rsidR="008D0639" w:rsidRPr="009D47C5">
        <w:rPr>
          <w:sz w:val="24"/>
          <w:lang w:val="es-ES"/>
        </w:rPr>
        <w:t>si bien</w:t>
      </w:r>
      <w:r w:rsidRPr="009D47C5">
        <w:rPr>
          <w:sz w:val="24"/>
          <w:lang w:val="es-ES"/>
        </w:rPr>
        <w:t xml:space="preserve"> es</w:t>
      </w:r>
      <w:r w:rsidR="00C14243" w:rsidRPr="009D47C5">
        <w:rPr>
          <w:sz w:val="24"/>
          <w:lang w:val="es-ES"/>
        </w:rPr>
        <w:t xml:space="preserve">te proceso es </w:t>
      </w:r>
      <w:r w:rsidR="008D0639" w:rsidRPr="009D47C5">
        <w:rPr>
          <w:sz w:val="24"/>
          <w:lang w:val="es-ES"/>
        </w:rPr>
        <w:t xml:space="preserve">posible, es </w:t>
      </w:r>
      <w:r w:rsidR="00C14243" w:rsidRPr="009D47C5">
        <w:rPr>
          <w:sz w:val="24"/>
          <w:lang w:val="es-ES"/>
        </w:rPr>
        <w:t>mucho</w:t>
      </w:r>
      <w:r w:rsidRPr="009D47C5">
        <w:rPr>
          <w:sz w:val="24"/>
          <w:lang w:val="es-ES"/>
        </w:rPr>
        <w:t xml:space="preserve"> más </w:t>
      </w:r>
      <w:r w:rsidR="00473C39" w:rsidRPr="009D47C5">
        <w:rPr>
          <w:sz w:val="24"/>
          <w:lang w:val="es-ES"/>
        </w:rPr>
        <w:t xml:space="preserve">arduo </w:t>
      </w:r>
      <w:r w:rsidRPr="009D47C5">
        <w:rPr>
          <w:sz w:val="24"/>
          <w:lang w:val="es-ES"/>
        </w:rPr>
        <w:t xml:space="preserve">que </w:t>
      </w:r>
      <w:r w:rsidR="008D0639" w:rsidRPr="009D47C5">
        <w:rPr>
          <w:sz w:val="24"/>
          <w:lang w:val="es-ES"/>
        </w:rPr>
        <w:t xml:space="preserve">simplemente </w:t>
      </w:r>
      <w:r w:rsidRPr="009D47C5">
        <w:rPr>
          <w:sz w:val="24"/>
          <w:lang w:val="es-ES"/>
        </w:rPr>
        <w:t>asumir</w:t>
      </w:r>
      <w:r w:rsidR="00C86AFC" w:rsidRPr="009D47C5">
        <w:rPr>
          <w:sz w:val="24"/>
          <w:lang w:val="es-ES"/>
        </w:rPr>
        <w:t>,</w:t>
      </w:r>
      <w:r w:rsidR="008D0639" w:rsidRPr="009D47C5">
        <w:rPr>
          <w:sz w:val="24"/>
          <w:lang w:val="es-ES"/>
        </w:rPr>
        <w:t xml:space="preserve"> o aprender</w:t>
      </w:r>
      <w:r w:rsidRPr="009D47C5">
        <w:rPr>
          <w:sz w:val="24"/>
          <w:lang w:val="es-ES"/>
        </w:rPr>
        <w:t xml:space="preserve"> hábitos</w:t>
      </w:r>
      <w:r w:rsidR="00C14243" w:rsidRPr="009D47C5">
        <w:rPr>
          <w:sz w:val="24"/>
          <w:lang w:val="es-ES"/>
        </w:rPr>
        <w:t>,</w:t>
      </w:r>
      <w:r w:rsidRPr="009D47C5">
        <w:rPr>
          <w:sz w:val="24"/>
          <w:lang w:val="es-ES"/>
        </w:rPr>
        <w:t xml:space="preserve"> pues es el resultado de </w:t>
      </w:r>
      <w:r w:rsidR="00C86AFC" w:rsidRPr="009D47C5">
        <w:rPr>
          <w:sz w:val="24"/>
          <w:lang w:val="es-ES"/>
        </w:rPr>
        <w:t xml:space="preserve">complejos </w:t>
      </w:r>
      <w:r w:rsidRPr="009D47C5">
        <w:rPr>
          <w:sz w:val="24"/>
          <w:lang w:val="es-ES"/>
        </w:rPr>
        <w:t>procesos de neuroplasticidad</w:t>
      </w:r>
      <w:r w:rsidR="00C62C23" w:rsidRPr="009D47C5">
        <w:rPr>
          <w:sz w:val="24"/>
          <w:lang w:val="es-ES"/>
        </w:rPr>
        <w:t>,</w:t>
      </w:r>
      <w:r w:rsidRPr="009D47C5">
        <w:rPr>
          <w:sz w:val="24"/>
          <w:lang w:val="es-ES"/>
        </w:rPr>
        <w:t xml:space="preserve"> </w:t>
      </w:r>
      <w:r w:rsidR="00C86AFC" w:rsidRPr="009D47C5">
        <w:rPr>
          <w:sz w:val="24"/>
          <w:lang w:val="es-ES"/>
        </w:rPr>
        <w:t>logrados por una interacción de la persona con el medio</w:t>
      </w:r>
      <w:r w:rsidR="00C62C23" w:rsidRPr="009D47C5">
        <w:rPr>
          <w:sz w:val="24"/>
          <w:lang w:val="es-ES"/>
        </w:rPr>
        <w:t>,</w:t>
      </w:r>
      <w:r w:rsidR="00C86AFC" w:rsidRPr="009D47C5">
        <w:rPr>
          <w:sz w:val="24"/>
          <w:lang w:val="es-ES"/>
        </w:rPr>
        <w:t xml:space="preserve"> con una experiencia motivadora y estimulante</w:t>
      </w:r>
      <w:r w:rsidR="00420914" w:rsidRPr="009D47C5">
        <w:rPr>
          <w:sz w:val="24"/>
          <w:lang w:val="es-ES"/>
        </w:rPr>
        <w:t xml:space="preserve"> y mantenida en el tiempo</w:t>
      </w:r>
      <w:r w:rsidR="00C86AFC" w:rsidRPr="009D47C5">
        <w:rPr>
          <w:sz w:val="24"/>
          <w:lang w:val="es-ES"/>
        </w:rPr>
        <w:t xml:space="preserve">. </w:t>
      </w:r>
      <w:r w:rsidR="002E3293" w:rsidRPr="009D47C5">
        <w:rPr>
          <w:sz w:val="24"/>
        </w:rPr>
        <w:t>Es decir</w:t>
      </w:r>
      <w:r w:rsidR="00473C39" w:rsidRPr="009D47C5">
        <w:rPr>
          <w:sz w:val="24"/>
        </w:rPr>
        <w:t>,</w:t>
      </w:r>
      <w:r w:rsidR="002E3293" w:rsidRPr="009D47C5">
        <w:rPr>
          <w:sz w:val="24"/>
        </w:rPr>
        <w:t xml:space="preserve"> que el producto final en el que se manifestará nuestro temperamento dependerá por un lado de la herencia genética que recibimos y por otro de la capacidad de aprendizaje para modularla y modificarla</w:t>
      </w:r>
      <w:r w:rsidR="00652FFC" w:rsidRPr="009D47C5">
        <w:rPr>
          <w:sz w:val="24"/>
        </w:rPr>
        <w:t>,</w:t>
      </w:r>
      <w:r w:rsidR="006F17A7" w:rsidRPr="009D47C5">
        <w:rPr>
          <w:sz w:val="24"/>
        </w:rPr>
        <w:t xml:space="preserve"> </w:t>
      </w:r>
      <w:r w:rsidR="00652FFC" w:rsidRPr="009D47C5">
        <w:rPr>
          <w:sz w:val="24"/>
        </w:rPr>
        <w:t>f</w:t>
      </w:r>
      <w:r w:rsidR="002E3293" w:rsidRPr="009D47C5">
        <w:rPr>
          <w:sz w:val="24"/>
        </w:rPr>
        <w:t>undamentalmente</w:t>
      </w:r>
      <w:r w:rsidR="006F17A7" w:rsidRPr="009D47C5">
        <w:rPr>
          <w:sz w:val="24"/>
        </w:rPr>
        <w:t>,</w:t>
      </w:r>
      <w:r w:rsidR="002E3293" w:rsidRPr="009D47C5">
        <w:rPr>
          <w:sz w:val="24"/>
        </w:rPr>
        <w:t xml:space="preserve"> desde los </w:t>
      </w:r>
      <w:r w:rsidR="006F17A7" w:rsidRPr="009D47C5">
        <w:rPr>
          <w:sz w:val="24"/>
        </w:rPr>
        <w:t xml:space="preserve">tres años de edad hasta los diecinueve </w:t>
      </w:r>
      <w:r w:rsidR="00652FFC" w:rsidRPr="009D47C5">
        <w:rPr>
          <w:sz w:val="24"/>
        </w:rPr>
        <w:t xml:space="preserve"> años aproximadamente.</w:t>
      </w:r>
    </w:p>
    <w:p w:rsidR="006F226A" w:rsidRPr="009D47C5" w:rsidRDefault="002E3293" w:rsidP="000016DB">
      <w:pPr>
        <w:jc w:val="both"/>
        <w:rPr>
          <w:sz w:val="24"/>
          <w:lang w:val="es-ES"/>
        </w:rPr>
      </w:pPr>
      <w:r w:rsidRPr="009D47C5">
        <w:rPr>
          <w:sz w:val="24"/>
        </w:rPr>
        <w:t xml:space="preserve">Si bien es posible </w:t>
      </w:r>
      <w:r w:rsidR="00473C39" w:rsidRPr="009D47C5">
        <w:rPr>
          <w:sz w:val="24"/>
        </w:rPr>
        <w:t>que una persona</w:t>
      </w:r>
      <w:r w:rsidR="00A30E23" w:rsidRPr="009D47C5">
        <w:rPr>
          <w:sz w:val="24"/>
        </w:rPr>
        <w:t xml:space="preserve"> adulta,</w:t>
      </w:r>
      <w:r w:rsidR="00473C39" w:rsidRPr="009D47C5">
        <w:rPr>
          <w:sz w:val="24"/>
        </w:rPr>
        <w:t xml:space="preserve"> modifique</w:t>
      </w:r>
      <w:r w:rsidRPr="009D47C5">
        <w:rPr>
          <w:sz w:val="24"/>
        </w:rPr>
        <w:t xml:space="preserve"> pautas</w:t>
      </w:r>
      <w:r w:rsidR="00473C39" w:rsidRPr="009D47C5">
        <w:rPr>
          <w:sz w:val="24"/>
        </w:rPr>
        <w:t>, cambie, o corrija</w:t>
      </w:r>
      <w:r w:rsidRPr="009D47C5">
        <w:rPr>
          <w:sz w:val="24"/>
        </w:rPr>
        <w:t xml:space="preserve"> disconductas, es</w:t>
      </w:r>
      <w:r w:rsidR="00695826" w:rsidRPr="009D47C5">
        <w:rPr>
          <w:sz w:val="24"/>
        </w:rPr>
        <w:t>to es mucho más laborioso</w:t>
      </w:r>
      <w:r w:rsidR="00944213" w:rsidRPr="009D47C5">
        <w:rPr>
          <w:sz w:val="24"/>
        </w:rPr>
        <w:t>,</w:t>
      </w:r>
      <w:r w:rsidR="00695826" w:rsidRPr="009D47C5">
        <w:rPr>
          <w:sz w:val="24"/>
        </w:rPr>
        <w:t xml:space="preserve"> y</w:t>
      </w:r>
      <w:r w:rsidR="00A30E23" w:rsidRPr="009D47C5">
        <w:rPr>
          <w:sz w:val="24"/>
        </w:rPr>
        <w:t xml:space="preserve"> </w:t>
      </w:r>
      <w:r w:rsidR="00652FFC" w:rsidRPr="009D47C5">
        <w:rPr>
          <w:sz w:val="24"/>
        </w:rPr>
        <w:t>precisa</w:t>
      </w:r>
      <w:r w:rsidR="006F226A" w:rsidRPr="009D47C5">
        <w:rPr>
          <w:sz w:val="24"/>
        </w:rPr>
        <w:t xml:space="preserve"> </w:t>
      </w:r>
      <w:r w:rsidRPr="009D47C5">
        <w:rPr>
          <w:sz w:val="24"/>
        </w:rPr>
        <w:t xml:space="preserve">de </w:t>
      </w:r>
      <w:r w:rsidR="00473C39" w:rsidRPr="009D47C5">
        <w:rPr>
          <w:sz w:val="24"/>
        </w:rPr>
        <w:t>una adecuada</w:t>
      </w:r>
      <w:r w:rsidRPr="009D47C5">
        <w:rPr>
          <w:sz w:val="24"/>
        </w:rPr>
        <w:t xml:space="preserve"> motivación </w:t>
      </w:r>
      <w:r w:rsidR="00652FFC" w:rsidRPr="009D47C5">
        <w:rPr>
          <w:sz w:val="24"/>
        </w:rPr>
        <w:t>unida</w:t>
      </w:r>
      <w:r w:rsidR="00A30E23" w:rsidRPr="009D47C5">
        <w:rPr>
          <w:sz w:val="24"/>
        </w:rPr>
        <w:t xml:space="preserve"> a una fuerte</w:t>
      </w:r>
      <w:r w:rsidRPr="009D47C5">
        <w:rPr>
          <w:sz w:val="24"/>
        </w:rPr>
        <w:t xml:space="preserve"> voluntad de</w:t>
      </w:r>
      <w:r w:rsidR="00473C39" w:rsidRPr="009D47C5">
        <w:rPr>
          <w:sz w:val="24"/>
        </w:rPr>
        <w:t xml:space="preserve"> cambio.</w:t>
      </w:r>
      <w:r w:rsidRPr="009D47C5">
        <w:rPr>
          <w:sz w:val="24"/>
        </w:rPr>
        <w:t xml:space="preserve"> </w:t>
      </w:r>
      <w:r w:rsidR="00473C39" w:rsidRPr="009D47C5">
        <w:rPr>
          <w:sz w:val="24"/>
        </w:rPr>
        <w:t>E</w:t>
      </w:r>
      <w:r w:rsidR="006F226A" w:rsidRPr="009D47C5">
        <w:rPr>
          <w:sz w:val="24"/>
        </w:rPr>
        <w:t xml:space="preserve">s diferente  </w:t>
      </w:r>
      <w:r w:rsidR="00D036E8" w:rsidRPr="009D47C5">
        <w:rPr>
          <w:sz w:val="24"/>
        </w:rPr>
        <w:t>en la infancia</w:t>
      </w:r>
      <w:r w:rsidR="00695826" w:rsidRPr="009D47C5">
        <w:rPr>
          <w:sz w:val="24"/>
        </w:rPr>
        <w:t>,</w:t>
      </w:r>
      <w:r w:rsidR="00D036E8" w:rsidRPr="009D47C5">
        <w:rPr>
          <w:sz w:val="24"/>
        </w:rPr>
        <w:t xml:space="preserve"> </w:t>
      </w:r>
      <w:r w:rsidR="006F226A" w:rsidRPr="009D47C5">
        <w:rPr>
          <w:sz w:val="24"/>
        </w:rPr>
        <w:t xml:space="preserve">pues </w:t>
      </w:r>
      <w:r w:rsidRPr="009D47C5">
        <w:rPr>
          <w:sz w:val="24"/>
        </w:rPr>
        <w:t xml:space="preserve">las experiencias y vivencias inculcadas </w:t>
      </w:r>
      <w:r w:rsidR="001A4A2B" w:rsidRPr="009D47C5">
        <w:rPr>
          <w:sz w:val="24"/>
        </w:rPr>
        <w:t xml:space="preserve">se incorporan con más facilidad </w:t>
      </w:r>
      <w:r w:rsidRPr="009D47C5">
        <w:rPr>
          <w:sz w:val="24"/>
        </w:rPr>
        <w:t xml:space="preserve">y </w:t>
      </w:r>
      <w:r w:rsidR="006F226A" w:rsidRPr="009D47C5">
        <w:rPr>
          <w:sz w:val="24"/>
        </w:rPr>
        <w:t>de</w:t>
      </w:r>
      <w:r w:rsidRPr="009D47C5">
        <w:rPr>
          <w:sz w:val="24"/>
        </w:rPr>
        <w:t xml:space="preserve"> manera estable</w:t>
      </w:r>
      <w:r w:rsidR="001A4A2B" w:rsidRPr="009D47C5">
        <w:rPr>
          <w:sz w:val="24"/>
        </w:rPr>
        <w:t>,</w:t>
      </w:r>
      <w:r w:rsidR="00695826" w:rsidRPr="009D47C5">
        <w:rPr>
          <w:sz w:val="24"/>
        </w:rPr>
        <w:t xml:space="preserve"> lo</w:t>
      </w:r>
      <w:r w:rsidR="00D036E8" w:rsidRPr="009D47C5">
        <w:rPr>
          <w:sz w:val="24"/>
        </w:rPr>
        <w:t xml:space="preserve"> </w:t>
      </w:r>
      <w:r w:rsidRPr="009D47C5">
        <w:rPr>
          <w:sz w:val="24"/>
        </w:rPr>
        <w:t>que disminuye la posibilidad que</w:t>
      </w:r>
      <w:r w:rsidR="00D036E8" w:rsidRPr="009D47C5">
        <w:rPr>
          <w:sz w:val="24"/>
        </w:rPr>
        <w:t xml:space="preserve"> esto</w:t>
      </w:r>
      <w:r w:rsidRPr="009D47C5">
        <w:rPr>
          <w:sz w:val="24"/>
        </w:rPr>
        <w:t xml:space="preserve"> se modifique en años posteriores</w:t>
      </w:r>
      <w:r w:rsidRPr="009D47C5">
        <w:rPr>
          <w:rStyle w:val="Refdenotaalpie"/>
          <w:sz w:val="24"/>
        </w:rPr>
        <w:footnoteReference w:id="5"/>
      </w:r>
      <w:r w:rsidRPr="009D47C5">
        <w:rPr>
          <w:sz w:val="24"/>
        </w:rPr>
        <w:t>.</w:t>
      </w:r>
      <w:r w:rsidR="00D036E8" w:rsidRPr="009D47C5">
        <w:rPr>
          <w:sz w:val="24"/>
          <w:lang w:val="es-ES"/>
        </w:rPr>
        <w:t xml:space="preserve"> </w:t>
      </w:r>
    </w:p>
    <w:p w:rsidR="00637338" w:rsidRPr="009D47C5" w:rsidRDefault="00C86AFC" w:rsidP="000016DB">
      <w:pPr>
        <w:jc w:val="both"/>
        <w:rPr>
          <w:sz w:val="24"/>
          <w:lang w:val="es-ES"/>
        </w:rPr>
      </w:pPr>
      <w:r w:rsidRPr="009D47C5">
        <w:rPr>
          <w:sz w:val="24"/>
          <w:lang w:val="es-ES"/>
        </w:rPr>
        <w:t>Si estas experiencia vividas,</w:t>
      </w:r>
      <w:r w:rsidR="00ED724C" w:rsidRPr="009D47C5">
        <w:rPr>
          <w:sz w:val="24"/>
          <w:lang w:val="es-ES"/>
        </w:rPr>
        <w:t xml:space="preserve"> </w:t>
      </w:r>
      <w:r w:rsidR="006F226A" w:rsidRPr="009D47C5">
        <w:rPr>
          <w:sz w:val="24"/>
          <w:lang w:val="es-ES"/>
        </w:rPr>
        <w:t>logran</w:t>
      </w:r>
      <w:r w:rsidR="008D0639" w:rsidRPr="009D47C5">
        <w:rPr>
          <w:sz w:val="24"/>
          <w:lang w:val="es-ES"/>
        </w:rPr>
        <w:t xml:space="preserve"> ser</w:t>
      </w:r>
      <w:r w:rsidR="006F226A" w:rsidRPr="009D47C5">
        <w:rPr>
          <w:sz w:val="24"/>
          <w:lang w:val="es-ES"/>
        </w:rPr>
        <w:t xml:space="preserve"> continuas </w:t>
      </w:r>
      <w:r w:rsidR="00420914" w:rsidRPr="009D47C5">
        <w:rPr>
          <w:sz w:val="24"/>
          <w:lang w:val="es-ES"/>
        </w:rPr>
        <w:t xml:space="preserve"> y perdurables</w:t>
      </w:r>
      <w:r w:rsidRPr="009D47C5">
        <w:rPr>
          <w:sz w:val="24"/>
          <w:lang w:val="es-ES"/>
        </w:rPr>
        <w:t>, terminan produciendo</w:t>
      </w:r>
      <w:r w:rsidR="00ED724C" w:rsidRPr="009D47C5">
        <w:rPr>
          <w:sz w:val="24"/>
          <w:lang w:val="es-ES"/>
        </w:rPr>
        <w:t xml:space="preserve"> cambios fenotípicos en las neuronas implicadas</w:t>
      </w:r>
      <w:r w:rsidRPr="009D47C5">
        <w:rPr>
          <w:rStyle w:val="Refdenotaalpie"/>
          <w:sz w:val="24"/>
          <w:lang w:val="es-ES"/>
        </w:rPr>
        <w:footnoteReference w:id="6"/>
      </w:r>
      <w:r w:rsidR="00ED724C" w:rsidRPr="009D47C5">
        <w:rPr>
          <w:sz w:val="24"/>
          <w:lang w:val="es-ES"/>
        </w:rPr>
        <w:t xml:space="preserve">. Esto se logra mediante </w:t>
      </w:r>
      <w:r w:rsidR="00C14243" w:rsidRPr="009D47C5">
        <w:rPr>
          <w:sz w:val="24"/>
          <w:lang w:val="es-ES"/>
        </w:rPr>
        <w:t xml:space="preserve">un aprendizaje </w:t>
      </w:r>
      <w:r w:rsidR="00121185" w:rsidRPr="009D47C5">
        <w:rPr>
          <w:sz w:val="24"/>
          <w:lang w:val="es-ES"/>
        </w:rPr>
        <w:lastRenderedPageBreak/>
        <w:t>cognitivo</w:t>
      </w:r>
      <w:r w:rsidR="00C62C23" w:rsidRPr="009D47C5">
        <w:rPr>
          <w:sz w:val="24"/>
          <w:lang w:val="es-ES"/>
        </w:rPr>
        <w:t>,</w:t>
      </w:r>
      <w:r w:rsidR="00121185" w:rsidRPr="009D47C5">
        <w:rPr>
          <w:sz w:val="24"/>
          <w:lang w:val="es-ES"/>
        </w:rPr>
        <w:t xml:space="preserve"> pero acompañado de una formación </w:t>
      </w:r>
      <w:r w:rsidR="00D036E8" w:rsidRPr="009D47C5">
        <w:rPr>
          <w:sz w:val="24"/>
          <w:lang w:val="es-ES"/>
        </w:rPr>
        <w:t>emocional y</w:t>
      </w:r>
      <w:r w:rsidR="003071AA" w:rsidRPr="009D47C5">
        <w:rPr>
          <w:sz w:val="24"/>
          <w:lang w:val="es-ES"/>
        </w:rPr>
        <w:t xml:space="preserve"> </w:t>
      </w:r>
      <w:r w:rsidR="00D036E8" w:rsidRPr="009D47C5">
        <w:rPr>
          <w:sz w:val="24"/>
          <w:lang w:val="es-ES"/>
        </w:rPr>
        <w:t xml:space="preserve">espiritual, </w:t>
      </w:r>
      <w:r w:rsidR="00121185" w:rsidRPr="009D47C5">
        <w:rPr>
          <w:sz w:val="24"/>
          <w:lang w:val="es-ES"/>
        </w:rPr>
        <w:t xml:space="preserve">con </w:t>
      </w:r>
      <w:r w:rsidR="00662C5B" w:rsidRPr="009D47C5">
        <w:rPr>
          <w:sz w:val="24"/>
          <w:lang w:val="es-ES"/>
        </w:rPr>
        <w:t xml:space="preserve">internalización de valores, </w:t>
      </w:r>
      <w:r w:rsidR="00121185" w:rsidRPr="009D47C5">
        <w:rPr>
          <w:sz w:val="24"/>
          <w:lang w:val="es-ES"/>
        </w:rPr>
        <w:t xml:space="preserve">capaz de desarrollar una </w:t>
      </w:r>
      <w:r w:rsidR="00662C5B" w:rsidRPr="009D47C5">
        <w:rPr>
          <w:sz w:val="24"/>
          <w:lang w:val="es-ES"/>
        </w:rPr>
        <w:t>fluida interacción social,</w:t>
      </w:r>
      <w:r w:rsidR="00121185" w:rsidRPr="009D47C5">
        <w:rPr>
          <w:sz w:val="24"/>
          <w:lang w:val="es-ES"/>
        </w:rPr>
        <w:t xml:space="preserve"> con </w:t>
      </w:r>
      <w:r w:rsidR="00662C5B" w:rsidRPr="009D47C5">
        <w:rPr>
          <w:sz w:val="24"/>
          <w:lang w:val="es-ES"/>
        </w:rPr>
        <w:t xml:space="preserve"> adecuada respuesta actitudinal </w:t>
      </w:r>
      <w:r w:rsidR="00C14243" w:rsidRPr="009D47C5">
        <w:rPr>
          <w:sz w:val="24"/>
          <w:lang w:val="es-ES"/>
        </w:rPr>
        <w:t xml:space="preserve">y </w:t>
      </w:r>
      <w:r w:rsidR="00121185" w:rsidRPr="009D47C5">
        <w:rPr>
          <w:sz w:val="24"/>
          <w:lang w:val="es-ES"/>
        </w:rPr>
        <w:t xml:space="preserve"> debe realizarse durante su</w:t>
      </w:r>
      <w:r w:rsidR="00662C5B" w:rsidRPr="009D47C5">
        <w:rPr>
          <w:sz w:val="24"/>
          <w:lang w:val="es-ES"/>
        </w:rPr>
        <w:t xml:space="preserve"> infancia y adolescencia</w:t>
      </w:r>
      <w:r w:rsidR="00121185" w:rsidRPr="009D47C5">
        <w:rPr>
          <w:sz w:val="24"/>
          <w:lang w:val="es-ES"/>
        </w:rPr>
        <w:t xml:space="preserve"> tanto en</w:t>
      </w:r>
      <w:r w:rsidR="00ED724C" w:rsidRPr="009D47C5">
        <w:rPr>
          <w:sz w:val="24"/>
          <w:lang w:val="es-ES"/>
        </w:rPr>
        <w:t xml:space="preserve"> </w:t>
      </w:r>
      <w:r w:rsidR="00C14243" w:rsidRPr="009D47C5">
        <w:rPr>
          <w:sz w:val="24"/>
          <w:lang w:val="es-ES"/>
        </w:rPr>
        <w:t>el entorno familiar</w:t>
      </w:r>
      <w:r w:rsidR="00662C5B" w:rsidRPr="009D47C5">
        <w:rPr>
          <w:sz w:val="24"/>
          <w:lang w:val="es-ES"/>
        </w:rPr>
        <w:t xml:space="preserve">, </w:t>
      </w:r>
      <w:r w:rsidR="00121185" w:rsidRPr="009D47C5">
        <w:rPr>
          <w:sz w:val="24"/>
          <w:lang w:val="es-ES"/>
        </w:rPr>
        <w:t>como</w:t>
      </w:r>
      <w:r w:rsidR="00662C5B" w:rsidRPr="009D47C5">
        <w:rPr>
          <w:sz w:val="24"/>
          <w:lang w:val="es-ES"/>
        </w:rPr>
        <w:t xml:space="preserve"> en los establecimientos educativos, donde </w:t>
      </w:r>
      <w:r w:rsidR="00121185" w:rsidRPr="009D47C5">
        <w:rPr>
          <w:sz w:val="24"/>
          <w:lang w:val="es-ES"/>
        </w:rPr>
        <w:t>tendrá</w:t>
      </w:r>
      <w:r w:rsidR="00662C5B" w:rsidRPr="009D47C5">
        <w:rPr>
          <w:sz w:val="24"/>
          <w:lang w:val="es-ES"/>
        </w:rPr>
        <w:t xml:space="preserve"> la oportunidad de aprender más, de aplicar lo que sabe y mejorarlo, para progresar,  desarrollar </w:t>
      </w:r>
      <w:r w:rsidR="00121185" w:rsidRPr="009D47C5">
        <w:rPr>
          <w:sz w:val="24"/>
          <w:lang w:val="es-ES"/>
        </w:rPr>
        <w:t xml:space="preserve"> y </w:t>
      </w:r>
      <w:r w:rsidR="00662C5B" w:rsidRPr="009D47C5">
        <w:rPr>
          <w:sz w:val="24"/>
          <w:lang w:val="es-ES"/>
        </w:rPr>
        <w:t xml:space="preserve"> madura</w:t>
      </w:r>
      <w:r w:rsidR="00121185" w:rsidRPr="009D47C5">
        <w:rPr>
          <w:sz w:val="24"/>
          <w:lang w:val="es-ES"/>
        </w:rPr>
        <w:t>r</w:t>
      </w:r>
      <w:r w:rsidR="00662C5B" w:rsidRPr="009D47C5">
        <w:rPr>
          <w:sz w:val="24"/>
          <w:lang w:val="es-ES"/>
        </w:rPr>
        <w:t xml:space="preserve"> su rica personalidad</w:t>
      </w:r>
      <w:r w:rsidR="00C03BE6" w:rsidRPr="009D47C5">
        <w:rPr>
          <w:rStyle w:val="Refdenotaalpie"/>
          <w:sz w:val="24"/>
          <w:lang w:val="es-ES"/>
        </w:rPr>
        <w:footnoteReference w:id="7"/>
      </w:r>
      <w:r w:rsidR="00ED724C" w:rsidRPr="009D47C5">
        <w:rPr>
          <w:sz w:val="24"/>
          <w:lang w:val="es-ES"/>
        </w:rPr>
        <w:t>.</w:t>
      </w:r>
      <w:r w:rsidR="00ED724C" w:rsidRPr="009D47C5">
        <w:rPr>
          <w:sz w:val="24"/>
        </w:rPr>
        <w:t xml:space="preserve"> </w:t>
      </w:r>
    </w:p>
    <w:p w:rsidR="001A4A2B" w:rsidRPr="009D47C5" w:rsidRDefault="00695826" w:rsidP="006F17A7">
      <w:pPr>
        <w:rPr>
          <w:sz w:val="24"/>
          <w:lang w:val="es-ES"/>
        </w:rPr>
      </w:pPr>
      <w:r w:rsidRPr="009D47C5">
        <w:rPr>
          <w:sz w:val="24"/>
        </w:rPr>
        <w:t xml:space="preserve"> </w:t>
      </w:r>
    </w:p>
    <w:p w:rsidR="001A4A2B" w:rsidRPr="009D47C5" w:rsidRDefault="001A4A2B" w:rsidP="006F17A7">
      <w:pPr>
        <w:rPr>
          <w:i/>
          <w:sz w:val="24"/>
          <w:lang w:val="es-ES"/>
        </w:rPr>
      </w:pPr>
    </w:p>
    <w:p w:rsidR="001A4A2B" w:rsidRPr="009D47C5" w:rsidRDefault="00A30E23" w:rsidP="006F17A7">
      <w:pPr>
        <w:rPr>
          <w:sz w:val="24"/>
        </w:rPr>
      </w:pPr>
      <w:r w:rsidRPr="009D47C5">
        <w:rPr>
          <w:sz w:val="24"/>
        </w:rPr>
        <w:tab/>
      </w:r>
    </w:p>
    <w:p w:rsidR="00DD6C33" w:rsidRPr="009D47C5" w:rsidRDefault="00DD6C33" w:rsidP="006F17A7">
      <w:pPr>
        <w:rPr>
          <w:sz w:val="24"/>
        </w:rPr>
      </w:pPr>
      <w:r w:rsidRPr="009D47C5">
        <w:rPr>
          <w:sz w:val="24"/>
          <w:lang w:val="es-ES"/>
        </w:rPr>
        <w:t xml:space="preserve"> </w:t>
      </w:r>
      <w:r w:rsidRPr="009D47C5">
        <w:rPr>
          <w:sz w:val="24"/>
          <w:u w:val="single"/>
        </w:rPr>
        <w:t>Jóvenes Vulnerables</w:t>
      </w:r>
      <w:r w:rsidRPr="009D47C5">
        <w:rPr>
          <w:sz w:val="24"/>
        </w:rPr>
        <w:t>:</w:t>
      </w:r>
    </w:p>
    <w:p w:rsidR="00D10C08" w:rsidRPr="009D47C5" w:rsidRDefault="00D10C08" w:rsidP="000016DB">
      <w:pPr>
        <w:jc w:val="both"/>
        <w:rPr>
          <w:sz w:val="24"/>
        </w:rPr>
      </w:pPr>
      <w:r w:rsidRPr="009D47C5">
        <w:rPr>
          <w:sz w:val="24"/>
          <w:lang w:val="es-ES"/>
        </w:rPr>
        <w:t>E</w:t>
      </w:r>
      <w:r w:rsidR="0024489E" w:rsidRPr="009D47C5">
        <w:rPr>
          <w:sz w:val="24"/>
          <w:lang w:val="es-ES"/>
        </w:rPr>
        <w:t>n</w:t>
      </w:r>
      <w:r w:rsidRPr="009D47C5">
        <w:rPr>
          <w:sz w:val="24"/>
          <w:lang w:val="es-ES"/>
        </w:rPr>
        <w:t xml:space="preserve"> la década de los 70, </w:t>
      </w:r>
      <w:r w:rsidR="0024489E" w:rsidRPr="009D47C5">
        <w:rPr>
          <w:sz w:val="24"/>
          <w:lang w:val="es-ES"/>
        </w:rPr>
        <w:t xml:space="preserve">había publicaciones </w:t>
      </w:r>
      <w:r w:rsidRPr="009D47C5">
        <w:rPr>
          <w:sz w:val="24"/>
          <w:lang w:val="es-ES"/>
        </w:rPr>
        <w:t xml:space="preserve">que </w:t>
      </w:r>
      <w:r w:rsidRPr="009D47C5">
        <w:rPr>
          <w:sz w:val="24"/>
        </w:rPr>
        <w:t>mostraban cómo la poca sociabilidad en un niño o la falta de ella era un buen indicador de problemas hacia el futuro con: drogas, alcohol o violencia cuando estos llegaban a los 18 años</w:t>
      </w:r>
      <w:r w:rsidRPr="009D47C5">
        <w:rPr>
          <w:rStyle w:val="Refdenotaalpie"/>
          <w:sz w:val="24"/>
        </w:rPr>
        <w:footnoteReference w:id="8"/>
      </w:r>
      <w:r w:rsidRPr="009D47C5">
        <w:rPr>
          <w:sz w:val="24"/>
        </w:rPr>
        <w:t xml:space="preserve">.  </w:t>
      </w:r>
      <w:r w:rsidRPr="009D47C5">
        <w:rPr>
          <w:sz w:val="24"/>
          <w:lang w:val="es-ES"/>
        </w:rPr>
        <w:t xml:space="preserve">  </w:t>
      </w:r>
      <w:r w:rsidRPr="009D47C5">
        <w:rPr>
          <w:sz w:val="24"/>
        </w:rPr>
        <w:t xml:space="preserve"> </w:t>
      </w:r>
    </w:p>
    <w:p w:rsidR="00DD6C33" w:rsidRPr="009D47C5" w:rsidRDefault="00DD6C33" w:rsidP="000016DB">
      <w:pPr>
        <w:jc w:val="both"/>
        <w:rPr>
          <w:sz w:val="24"/>
        </w:rPr>
      </w:pPr>
      <w:r w:rsidRPr="009D47C5">
        <w:rPr>
          <w:sz w:val="24"/>
        </w:rPr>
        <w:t>Los n</w:t>
      </w:r>
      <w:r w:rsidR="0024489E" w:rsidRPr="009D47C5">
        <w:rPr>
          <w:sz w:val="24"/>
        </w:rPr>
        <w:t xml:space="preserve">iños más vulnerables, </w:t>
      </w:r>
      <w:r w:rsidR="00C62C23" w:rsidRPr="009D47C5">
        <w:rPr>
          <w:sz w:val="24"/>
        </w:rPr>
        <w:t xml:space="preserve"> tienden a evitar el contacto con sus pares,</w:t>
      </w:r>
      <w:r w:rsidRPr="009D47C5">
        <w:rPr>
          <w:sz w:val="24"/>
        </w:rPr>
        <w:t xml:space="preserve"> a la marginalidad social y uno de cada 4 de ellos, tienen deserción escolar. Además, generalmente presentan estas características emocionales: Son tímidos, ansiosos, socialmente retraídos</w:t>
      </w:r>
      <w:r w:rsidR="004629C6" w:rsidRPr="009D47C5">
        <w:rPr>
          <w:sz w:val="24"/>
        </w:rPr>
        <w:t xml:space="preserve">. </w:t>
      </w:r>
      <w:r w:rsidRPr="009D47C5">
        <w:rPr>
          <w:sz w:val="24"/>
        </w:rPr>
        <w:t>Casi se podría decir que los jóvenes que evidencian incompetencia social, en sus primeros años de escolaridad, sus vidas se convierten en una profecía anunciada en cuanto a  problemas de interrelaciones, o disconductas sociales,  consumo de drogas o abuso de alcohol, cuando el contexto en el que se desarrollan, no los ayuda a modificar sus tendencias afectivas o emocionales</w:t>
      </w:r>
      <w:r w:rsidR="006F17A7" w:rsidRPr="009D47C5">
        <w:rPr>
          <w:rStyle w:val="Refdenotaalpie"/>
          <w:sz w:val="24"/>
        </w:rPr>
        <w:footnoteReference w:id="9"/>
      </w:r>
      <w:r w:rsidRPr="009D47C5">
        <w:rPr>
          <w:sz w:val="24"/>
        </w:rPr>
        <w:t>.</w:t>
      </w:r>
    </w:p>
    <w:p w:rsidR="00D10C08" w:rsidRPr="009D47C5" w:rsidRDefault="00D10C08" w:rsidP="000016DB">
      <w:pPr>
        <w:jc w:val="both"/>
        <w:rPr>
          <w:sz w:val="24"/>
        </w:rPr>
      </w:pPr>
      <w:r w:rsidRPr="009D47C5">
        <w:rPr>
          <w:sz w:val="24"/>
        </w:rPr>
        <w:t>Esto empezó a ser convalidado por otros estudios longitudinales</w:t>
      </w:r>
      <w:r w:rsidR="00C62C23" w:rsidRPr="009D47C5">
        <w:rPr>
          <w:sz w:val="24"/>
        </w:rPr>
        <w:t>,</w:t>
      </w:r>
      <w:r w:rsidRPr="009D47C5">
        <w:rPr>
          <w:sz w:val="24"/>
        </w:rPr>
        <w:t xml:space="preserve"> que mostraban cómo eran los perfiles de niños</w:t>
      </w:r>
      <w:r w:rsidR="00C62C23" w:rsidRPr="009D47C5">
        <w:rPr>
          <w:sz w:val="24"/>
        </w:rPr>
        <w:t>,</w:t>
      </w:r>
      <w:r w:rsidRPr="009D47C5">
        <w:rPr>
          <w:sz w:val="24"/>
        </w:rPr>
        <w:t xml:space="preserve"> que posteriormente como adolescentes presentaban características de ser violentos o tendientes a delinquir</w:t>
      </w:r>
      <w:r w:rsidRPr="009D47C5">
        <w:rPr>
          <w:rStyle w:val="Refdenotaalpie"/>
          <w:sz w:val="24"/>
        </w:rPr>
        <w:footnoteReference w:id="10"/>
      </w:r>
    </w:p>
    <w:p w:rsidR="00D10C08" w:rsidRPr="009D47C5" w:rsidRDefault="00D10C08" w:rsidP="000016DB">
      <w:pPr>
        <w:jc w:val="both"/>
        <w:rPr>
          <w:sz w:val="24"/>
        </w:rPr>
      </w:pPr>
      <w:r w:rsidRPr="009D47C5">
        <w:rPr>
          <w:sz w:val="24"/>
        </w:rPr>
        <w:t>Estudios  longitudinales de niños</w:t>
      </w:r>
      <w:r w:rsidR="00C62C23" w:rsidRPr="009D47C5">
        <w:rPr>
          <w:sz w:val="24"/>
        </w:rPr>
        <w:t>,</w:t>
      </w:r>
      <w:r w:rsidRPr="009D47C5">
        <w:rPr>
          <w:sz w:val="24"/>
        </w:rPr>
        <w:t xml:space="preserve"> desde la  edad preescolar hasta la adolescencia</w:t>
      </w:r>
      <w:r w:rsidR="00C62C23" w:rsidRPr="009D47C5">
        <w:rPr>
          <w:sz w:val="24"/>
        </w:rPr>
        <w:t>,</w:t>
      </w:r>
      <w:r w:rsidRPr="009D47C5">
        <w:rPr>
          <w:sz w:val="24"/>
        </w:rPr>
        <w:t xml:space="preserve"> pusieron en evidencia factores predictivos</w:t>
      </w:r>
      <w:r w:rsidR="00C62C23" w:rsidRPr="009D47C5">
        <w:rPr>
          <w:sz w:val="24"/>
        </w:rPr>
        <w:t>,</w:t>
      </w:r>
      <w:r w:rsidRPr="009D47C5">
        <w:rPr>
          <w:sz w:val="24"/>
        </w:rPr>
        <w:t xml:space="preserve"> muy sensibles sobre los trastornos severos de </w:t>
      </w:r>
      <w:r w:rsidRPr="009D47C5">
        <w:rPr>
          <w:sz w:val="24"/>
        </w:rPr>
        <w:lastRenderedPageBreak/>
        <w:t>conducta en la adolescencia como ser: la indisciplina, la incapacidad de establecer vínculos prosociales, o la tendencia a la desobediencia de las normas y la resistencia a la autoridad</w:t>
      </w:r>
      <w:r w:rsidRPr="009D47C5">
        <w:rPr>
          <w:rStyle w:val="Refdenotaalpie"/>
          <w:sz w:val="24"/>
        </w:rPr>
        <w:footnoteReference w:id="11"/>
      </w:r>
      <w:r w:rsidRPr="009D47C5">
        <w:rPr>
          <w:sz w:val="24"/>
        </w:rPr>
        <w:t>. Esos est</w:t>
      </w:r>
      <w:r w:rsidR="00E54ECA" w:rsidRPr="009D47C5">
        <w:rPr>
          <w:sz w:val="24"/>
        </w:rPr>
        <w:t xml:space="preserve">udios fueron validados por </w:t>
      </w:r>
      <w:r w:rsidRPr="009D47C5">
        <w:rPr>
          <w:sz w:val="24"/>
        </w:rPr>
        <w:t xml:space="preserve"> científicos de otros países</w:t>
      </w:r>
      <w:r w:rsidR="00E54ECA" w:rsidRPr="009D47C5">
        <w:rPr>
          <w:sz w:val="24"/>
        </w:rPr>
        <w:t>,</w:t>
      </w:r>
      <w:r w:rsidRPr="009D47C5">
        <w:rPr>
          <w:sz w:val="24"/>
        </w:rPr>
        <w:t xml:space="preserve"> como Canadá (Montreal) evaluando alumnos de jardín de infantes</w:t>
      </w:r>
      <w:r w:rsidR="00E54ECA" w:rsidRPr="009D47C5">
        <w:rPr>
          <w:sz w:val="24"/>
        </w:rPr>
        <w:t>,</w:t>
      </w:r>
      <w:r w:rsidRPr="009D47C5">
        <w:rPr>
          <w:sz w:val="24"/>
        </w:rPr>
        <w:t xml:space="preserve"> que mostraban rasgos más frecuentes de hostilidad y capacidad para generar conflictos ya a los 5 años de edad, fueron los que evidenciaron conductas agresivas o delictivas 3 veces más probables que la población testigo, en la pubertad</w:t>
      </w:r>
      <w:r w:rsidRPr="009D47C5">
        <w:rPr>
          <w:rStyle w:val="Refdenotaalpie"/>
          <w:sz w:val="24"/>
        </w:rPr>
        <w:footnoteReference w:id="12"/>
      </w:r>
    </w:p>
    <w:p w:rsidR="00DD6C33" w:rsidRPr="009D47C5" w:rsidRDefault="00E54ECA" w:rsidP="000016DB">
      <w:pPr>
        <w:jc w:val="both"/>
        <w:rPr>
          <w:sz w:val="24"/>
        </w:rPr>
      </w:pPr>
      <w:r w:rsidRPr="009D47C5">
        <w:rPr>
          <w:sz w:val="24"/>
        </w:rPr>
        <w:t>Es notorio có</w:t>
      </w:r>
      <w:r w:rsidR="00DD6C33" w:rsidRPr="009D47C5">
        <w:rPr>
          <w:sz w:val="24"/>
        </w:rPr>
        <w:t>mo</w:t>
      </w:r>
      <w:r w:rsidRPr="009D47C5">
        <w:rPr>
          <w:sz w:val="24"/>
        </w:rPr>
        <w:t>,</w:t>
      </w:r>
      <w:r w:rsidR="00DD6C33" w:rsidRPr="009D47C5">
        <w:rPr>
          <w:sz w:val="24"/>
        </w:rPr>
        <w:t xml:space="preserve"> ya hace décadas</w:t>
      </w:r>
      <w:r w:rsidRPr="009D47C5">
        <w:rPr>
          <w:sz w:val="24"/>
        </w:rPr>
        <w:t>,</w:t>
      </w:r>
      <w:r w:rsidR="00DD6C33" w:rsidRPr="009D47C5">
        <w:rPr>
          <w:sz w:val="24"/>
        </w:rPr>
        <w:t xml:space="preserve"> </w:t>
      </w:r>
      <w:r w:rsidRPr="009D47C5">
        <w:rPr>
          <w:sz w:val="24"/>
        </w:rPr>
        <w:t>distintos trabajos mostraban</w:t>
      </w:r>
      <w:r w:rsidR="00DD6C33" w:rsidRPr="009D47C5">
        <w:rPr>
          <w:sz w:val="24"/>
        </w:rPr>
        <w:t xml:space="preserve"> </w:t>
      </w:r>
      <w:r w:rsidRPr="009D47C5">
        <w:rPr>
          <w:sz w:val="24"/>
        </w:rPr>
        <w:t xml:space="preserve">cómo </w:t>
      </w:r>
      <w:r w:rsidR="00DD6C33" w:rsidRPr="009D47C5">
        <w:rPr>
          <w:sz w:val="24"/>
        </w:rPr>
        <w:t>la sociabilidad en un niño o la falta de ella</w:t>
      </w:r>
      <w:r w:rsidRPr="009D47C5">
        <w:rPr>
          <w:sz w:val="24"/>
        </w:rPr>
        <w:t>,</w:t>
      </w:r>
      <w:r w:rsidR="00DD6C33" w:rsidRPr="009D47C5">
        <w:rPr>
          <w:sz w:val="24"/>
        </w:rPr>
        <w:t xml:space="preserve"> era un buen indicador de problemas a futuro en jóvenes con drogas, alcohol o violencia cua</w:t>
      </w:r>
      <w:r w:rsidRPr="009D47C5">
        <w:rPr>
          <w:sz w:val="24"/>
        </w:rPr>
        <w:t>ndo llegaban a los 18 años, y có</w:t>
      </w:r>
      <w:r w:rsidR="00DD6C33" w:rsidRPr="009D47C5">
        <w:rPr>
          <w:sz w:val="24"/>
        </w:rPr>
        <w:t xml:space="preserve">mo estudios de casi 20 años después lo reafirman. </w:t>
      </w:r>
      <w:r w:rsidR="00E66BC2" w:rsidRPr="009D47C5">
        <w:rPr>
          <w:sz w:val="24"/>
        </w:rPr>
        <w:t>Además,</w:t>
      </w:r>
      <w:r w:rsidR="00DD6C33" w:rsidRPr="009D47C5">
        <w:rPr>
          <w:sz w:val="24"/>
        </w:rPr>
        <w:t xml:space="preserve"> ponen en evidencia cómo la capacidad de tener amigos, aunque sea uno solo, e</w:t>
      </w:r>
      <w:r w:rsidR="006F226A" w:rsidRPr="009D47C5">
        <w:rPr>
          <w:sz w:val="24"/>
        </w:rPr>
        <w:t>stablece una probada diferencia</w:t>
      </w:r>
      <w:r w:rsidR="00E66BC2" w:rsidRPr="009D47C5">
        <w:rPr>
          <w:rStyle w:val="Refdenotaalpie"/>
          <w:sz w:val="24"/>
        </w:rPr>
        <w:footnoteReference w:id="13"/>
      </w:r>
    </w:p>
    <w:p w:rsidR="000705CB" w:rsidRPr="009D47C5" w:rsidRDefault="000705CB" w:rsidP="006F17A7">
      <w:pPr>
        <w:rPr>
          <w:sz w:val="24"/>
        </w:rPr>
      </w:pPr>
      <w:r w:rsidRPr="009D47C5">
        <w:rPr>
          <w:sz w:val="24"/>
          <w:u w:val="single"/>
        </w:rPr>
        <w:t>Perfiles más Notorios</w:t>
      </w:r>
      <w:r w:rsidRPr="009D47C5">
        <w:rPr>
          <w:sz w:val="24"/>
        </w:rPr>
        <w:t xml:space="preserve">: </w:t>
      </w:r>
    </w:p>
    <w:p w:rsidR="000705CB" w:rsidRPr="009D47C5" w:rsidRDefault="000705CB" w:rsidP="000016DB">
      <w:pPr>
        <w:jc w:val="both"/>
        <w:rPr>
          <w:sz w:val="24"/>
        </w:rPr>
      </w:pPr>
      <w:r w:rsidRPr="009D47C5">
        <w:rPr>
          <w:sz w:val="24"/>
        </w:rPr>
        <w:t>La Timidez: Según estos estudios</w:t>
      </w:r>
      <w:r w:rsidR="000B5DF5" w:rsidRPr="009D47C5">
        <w:rPr>
          <w:sz w:val="24"/>
        </w:rPr>
        <w:t xml:space="preserve"> del Dr.</w:t>
      </w:r>
      <w:r w:rsidR="0024489E" w:rsidRPr="009D47C5">
        <w:rPr>
          <w:sz w:val="24"/>
        </w:rPr>
        <w:t xml:space="preserve"> Jerome</w:t>
      </w:r>
      <w:r w:rsidR="000B5DF5" w:rsidRPr="009D47C5">
        <w:rPr>
          <w:sz w:val="24"/>
        </w:rPr>
        <w:t xml:space="preserve"> Kagan</w:t>
      </w:r>
      <w:r w:rsidR="000B5DF5" w:rsidRPr="009D47C5">
        <w:rPr>
          <w:rStyle w:val="Refdenotaalpie"/>
          <w:sz w:val="24"/>
        </w:rPr>
        <w:footnoteReference w:id="14"/>
      </w:r>
      <w:r w:rsidRPr="009D47C5">
        <w:rPr>
          <w:sz w:val="24"/>
        </w:rPr>
        <w:t>, los tímidos se caracterizan por que tienen un nivel de ansiedad alta por lo cual tratan a cualquier persona o situación como si fueran una amenaz</w:t>
      </w:r>
      <w:r w:rsidR="00E54ECA" w:rsidRPr="009D47C5">
        <w:rPr>
          <w:sz w:val="24"/>
        </w:rPr>
        <w:t>a en potencia. Es interesante có</w:t>
      </w:r>
      <w:r w:rsidRPr="009D47C5">
        <w:rPr>
          <w:sz w:val="24"/>
        </w:rPr>
        <w:t>mo ya a los 8 o 9 meses de edad</w:t>
      </w:r>
      <w:r w:rsidR="00E54ECA" w:rsidRPr="009D47C5">
        <w:rPr>
          <w:sz w:val="24"/>
        </w:rPr>
        <w:t>,</w:t>
      </w:r>
      <w:r w:rsidRPr="009D47C5">
        <w:rPr>
          <w:sz w:val="24"/>
        </w:rPr>
        <w:t xml:space="preserve"> es cuando aparece el miedo a lo desconocido en los bebés; si la madre del bebé sale de la habitación y hay un desconocido presente, el resultado es el llanto. Otras características en estos niños</w:t>
      </w:r>
      <w:r w:rsidR="00E54ECA" w:rsidRPr="009D47C5">
        <w:rPr>
          <w:sz w:val="24"/>
        </w:rPr>
        <w:t>,</w:t>
      </w:r>
      <w:r w:rsidRPr="009D47C5">
        <w:rPr>
          <w:sz w:val="24"/>
        </w:rPr>
        <w:t xml:space="preserve"> es que no pueden estar mucho tiempo ante las consolas o juegos o frente a partidos por TV</w:t>
      </w:r>
      <w:r w:rsidR="00E54ECA" w:rsidRPr="009D47C5">
        <w:rPr>
          <w:sz w:val="24"/>
        </w:rPr>
        <w:t>,</w:t>
      </w:r>
      <w:r w:rsidRPr="009D47C5">
        <w:rPr>
          <w:sz w:val="24"/>
        </w:rPr>
        <w:t xml:space="preserve"> sin apartarse por la ansiedad, se levantan</w:t>
      </w:r>
      <w:r w:rsidR="00E54ECA" w:rsidRPr="009D47C5">
        <w:rPr>
          <w:sz w:val="24"/>
        </w:rPr>
        <w:t>,</w:t>
      </w:r>
      <w:r w:rsidRPr="009D47C5">
        <w:rPr>
          <w:sz w:val="24"/>
        </w:rPr>
        <w:t xml:space="preserve"> caminan y vuelven pero no por mucho tiempo. El silencio </w:t>
      </w:r>
      <w:r w:rsidR="000B5DF5" w:rsidRPr="009D47C5">
        <w:rPr>
          <w:sz w:val="24"/>
        </w:rPr>
        <w:t>es otro barómetro de la timidez</w:t>
      </w:r>
      <w:r w:rsidR="00652FFC" w:rsidRPr="009D47C5">
        <w:rPr>
          <w:rStyle w:val="Refdenotaalpie"/>
          <w:sz w:val="24"/>
        </w:rPr>
        <w:footnoteReference w:id="15"/>
      </w:r>
      <w:r w:rsidR="000B5DF5" w:rsidRPr="009D47C5">
        <w:rPr>
          <w:sz w:val="24"/>
        </w:rPr>
        <w:t xml:space="preserve">, además </w:t>
      </w:r>
      <w:r w:rsidR="000B5DF5" w:rsidRPr="009D47C5">
        <w:rPr>
          <w:sz w:val="24"/>
        </w:rPr>
        <w:lastRenderedPageBreak/>
        <w:t>los</w:t>
      </w:r>
      <w:r w:rsidRPr="009D47C5">
        <w:rPr>
          <w:sz w:val="24"/>
        </w:rPr>
        <w:t xml:space="preserve"> niños tímidos</w:t>
      </w:r>
      <w:r w:rsidR="000B5DF5" w:rsidRPr="009D47C5">
        <w:rPr>
          <w:sz w:val="24"/>
        </w:rPr>
        <w:t>,</w:t>
      </w:r>
      <w:r w:rsidRPr="009D47C5">
        <w:rPr>
          <w:sz w:val="24"/>
        </w:rPr>
        <w:t xml:space="preserve"> enfrentados en el jardín de infantes con otros niños a los que no conocían, hablan poco, no responden a otros niños cuando le hablan y prefieren ver j</w:t>
      </w:r>
      <w:r w:rsidR="00E54ECA" w:rsidRPr="009D47C5">
        <w:rPr>
          <w:sz w:val="24"/>
        </w:rPr>
        <w:t>ugar que jugar. Estos niños corr</w:t>
      </w:r>
      <w:r w:rsidRPr="009D47C5">
        <w:rPr>
          <w:sz w:val="24"/>
        </w:rPr>
        <w:t>en un alto riesgo de desarrollar algún trastorno de ansiedad</w:t>
      </w:r>
      <w:r w:rsidR="00E54ECA" w:rsidRPr="009D47C5">
        <w:rPr>
          <w:sz w:val="24"/>
        </w:rPr>
        <w:t>,</w:t>
      </w:r>
      <w:r w:rsidRPr="009D47C5">
        <w:rPr>
          <w:sz w:val="24"/>
        </w:rPr>
        <w:t xml:space="preserve"> como un ataque de pánico ya en sexto o en séptimo grado. Más tarde</w:t>
      </w:r>
      <w:r w:rsidR="00E54ECA" w:rsidRPr="009D47C5">
        <w:rPr>
          <w:sz w:val="24"/>
        </w:rPr>
        <w:t>,</w:t>
      </w:r>
      <w:r w:rsidRPr="009D47C5">
        <w:rPr>
          <w:sz w:val="24"/>
        </w:rPr>
        <w:t xml:space="preserve"> en la adolescencia</w:t>
      </w:r>
      <w:r w:rsidR="00E54ECA" w:rsidRPr="009D47C5">
        <w:rPr>
          <w:sz w:val="24"/>
        </w:rPr>
        <w:t>,</w:t>
      </w:r>
      <w:r w:rsidRPr="009D47C5">
        <w:rPr>
          <w:sz w:val="24"/>
        </w:rPr>
        <w:t xml:space="preserve"> escenarios que otros adolescentes perciben como alarmas corrientes (la primera cita o un examen importante) que las pueden sortear sin grandes probl</w:t>
      </w:r>
      <w:r w:rsidR="00C415A9" w:rsidRPr="009D47C5">
        <w:rPr>
          <w:sz w:val="24"/>
        </w:rPr>
        <w:t xml:space="preserve">emas, los adolescentes tímidos </w:t>
      </w:r>
      <w:r w:rsidRPr="009D47C5">
        <w:rPr>
          <w:sz w:val="24"/>
        </w:rPr>
        <w:t xml:space="preserve"> que </w:t>
      </w:r>
      <w:r w:rsidR="00C415A9" w:rsidRPr="009D47C5">
        <w:rPr>
          <w:sz w:val="24"/>
        </w:rPr>
        <w:t>suelen presentar</w:t>
      </w:r>
      <w:r w:rsidRPr="009D47C5">
        <w:rPr>
          <w:sz w:val="24"/>
        </w:rPr>
        <w:t xml:space="preserve"> temores inusuales ante</w:t>
      </w:r>
      <w:r w:rsidR="00C415A9" w:rsidRPr="009D47C5">
        <w:rPr>
          <w:sz w:val="24"/>
        </w:rPr>
        <w:t xml:space="preserve"> situaciones nuevas, manifiestan</w:t>
      </w:r>
      <w:r w:rsidRPr="009D47C5">
        <w:rPr>
          <w:sz w:val="24"/>
        </w:rPr>
        <w:t xml:space="preserve"> síntomas de pánico</w:t>
      </w:r>
      <w:r w:rsidR="0024489E" w:rsidRPr="009D47C5">
        <w:rPr>
          <w:rStyle w:val="Refdenotaalpie"/>
          <w:sz w:val="24"/>
        </w:rPr>
        <w:footnoteReference w:id="16"/>
      </w:r>
      <w:r w:rsidRPr="009D47C5">
        <w:rPr>
          <w:sz w:val="24"/>
        </w:rPr>
        <w:t xml:space="preserve"> tales como palpitaciones, dificultad de respiración o una sensación </w:t>
      </w:r>
      <w:r w:rsidR="00C415A9" w:rsidRPr="009D47C5">
        <w:rPr>
          <w:sz w:val="24"/>
        </w:rPr>
        <w:t xml:space="preserve">de </w:t>
      </w:r>
      <w:r w:rsidRPr="009D47C5">
        <w:rPr>
          <w:sz w:val="24"/>
        </w:rPr>
        <w:t xml:space="preserve">ahogo, junto con la impresión de que enfrentan una situación horrible y que anhelan que un factor externo interfiera evitándoles  pasar por una experiencia tan traumática. </w:t>
      </w:r>
    </w:p>
    <w:p w:rsidR="007A7159" w:rsidRPr="009D47C5" w:rsidRDefault="00652FFC" w:rsidP="000016DB">
      <w:pPr>
        <w:ind w:left="360"/>
        <w:jc w:val="both"/>
        <w:rPr>
          <w:sz w:val="24"/>
        </w:rPr>
      </w:pPr>
      <w:r w:rsidRPr="009D47C5">
        <w:rPr>
          <w:sz w:val="24"/>
        </w:rPr>
        <w:t>El Dislexitímico</w:t>
      </w:r>
      <w:r w:rsidR="00E25DE8" w:rsidRPr="009D47C5">
        <w:rPr>
          <w:rStyle w:val="Refdenotaalpie"/>
          <w:sz w:val="24"/>
        </w:rPr>
        <w:footnoteReference w:id="17"/>
      </w:r>
      <w:r w:rsidRPr="009D47C5">
        <w:rPr>
          <w:sz w:val="24"/>
        </w:rPr>
        <w:t>:</w:t>
      </w:r>
      <w:r w:rsidR="0024489E" w:rsidRPr="009D47C5">
        <w:rPr>
          <w:sz w:val="24"/>
        </w:rPr>
        <w:t xml:space="preserve"> </w:t>
      </w:r>
      <w:r w:rsidR="00E25DE8" w:rsidRPr="009D47C5">
        <w:rPr>
          <w:sz w:val="24"/>
        </w:rPr>
        <w:t xml:space="preserve">Son jóvenes con problemas conductuales, dificultad severa en sus interrelaciones sociales, tendencia fácil a las respuestas agresivas, muestran como patrón común la dificultad para interpretar emocionalmente a los demás, pues tienden a percibir equivocadamente las actitudes,  </w:t>
      </w:r>
      <w:r w:rsidR="004629C6" w:rsidRPr="009D47C5">
        <w:rPr>
          <w:sz w:val="24"/>
        </w:rPr>
        <w:t xml:space="preserve">no hacen buena lectura de las señales sociales ni emocionales en su entorno, pueden percibir hostilidad donde no la hay, predominan sus miedos a no ser aceptados, </w:t>
      </w:r>
      <w:r w:rsidR="00E25DE8" w:rsidRPr="009D47C5">
        <w:rPr>
          <w:sz w:val="24"/>
        </w:rPr>
        <w:t xml:space="preserve">lo que los lleva a </w:t>
      </w:r>
      <w:r w:rsidR="004629C6" w:rsidRPr="009D47C5">
        <w:rPr>
          <w:sz w:val="24"/>
        </w:rPr>
        <w:t>lo que aumenta su marginalidad social, pueden actuar impulsivamente y a veces con furia o violencia.</w:t>
      </w:r>
      <w:r w:rsidR="0022319C" w:rsidRPr="009D47C5">
        <w:rPr>
          <w:sz w:val="24"/>
        </w:rPr>
        <w:t xml:space="preserve"> </w:t>
      </w:r>
      <w:r w:rsidR="008F150E" w:rsidRPr="009D47C5">
        <w:rPr>
          <w:sz w:val="24"/>
        </w:rPr>
        <w:t xml:space="preserve">Tienen </w:t>
      </w:r>
      <w:r w:rsidR="00C36E42" w:rsidRPr="009D47C5">
        <w:rPr>
          <w:sz w:val="24"/>
        </w:rPr>
        <w:t xml:space="preserve">además </w:t>
      </w:r>
      <w:r w:rsidR="008F150E" w:rsidRPr="009D47C5">
        <w:rPr>
          <w:sz w:val="24"/>
        </w:rPr>
        <w:t>un déficit en el uso correcto de las herramientas básicas de la interacción social</w:t>
      </w:r>
      <w:r w:rsidR="00C36E42" w:rsidRPr="009D47C5">
        <w:rPr>
          <w:sz w:val="24"/>
        </w:rPr>
        <w:t>,</w:t>
      </w:r>
      <w:r w:rsidR="008F150E" w:rsidRPr="009D47C5">
        <w:rPr>
          <w:sz w:val="24"/>
        </w:rPr>
        <w:t xml:space="preserve"> carecen de la necesaria adaptabilidad para crear imágenes favorables y su torpeza </w:t>
      </w:r>
      <w:r w:rsidR="00C36E42" w:rsidRPr="009D47C5">
        <w:rPr>
          <w:sz w:val="24"/>
        </w:rPr>
        <w:t xml:space="preserve">actitudinal, </w:t>
      </w:r>
      <w:r w:rsidR="008F150E" w:rsidRPr="009D47C5">
        <w:rPr>
          <w:sz w:val="24"/>
        </w:rPr>
        <w:t>aunada a una falta de sutileza social</w:t>
      </w:r>
      <w:r w:rsidR="00C36E42" w:rsidRPr="009D47C5">
        <w:rPr>
          <w:sz w:val="24"/>
        </w:rPr>
        <w:t>,</w:t>
      </w:r>
      <w:r w:rsidR="008F150E" w:rsidRPr="009D47C5">
        <w:rPr>
          <w:sz w:val="24"/>
        </w:rPr>
        <w:t xml:space="preserve"> producen malestar en los otros, no log</w:t>
      </w:r>
      <w:r w:rsidR="00C36E42" w:rsidRPr="009D47C5">
        <w:rPr>
          <w:sz w:val="24"/>
        </w:rPr>
        <w:t>ran interactuar en forma fluida.</w:t>
      </w:r>
      <w:r w:rsidR="00D30455" w:rsidRPr="009D47C5">
        <w:rPr>
          <w:sz w:val="24"/>
        </w:rPr>
        <w:t xml:space="preserve"> </w:t>
      </w:r>
      <w:r w:rsidR="004629C6" w:rsidRPr="009D47C5">
        <w:rPr>
          <w:sz w:val="24"/>
        </w:rPr>
        <w:t>Los estudios muestran que estos niños</w:t>
      </w:r>
      <w:r w:rsidR="00C415A9" w:rsidRPr="009D47C5">
        <w:rPr>
          <w:sz w:val="24"/>
        </w:rPr>
        <w:t>,</w:t>
      </w:r>
      <w:r w:rsidR="004629C6" w:rsidRPr="009D47C5">
        <w:rPr>
          <w:sz w:val="24"/>
        </w:rPr>
        <w:t xml:space="preserve"> en un plazo no mayor de 2 años</w:t>
      </w:r>
      <w:r w:rsidR="00C415A9" w:rsidRPr="009D47C5">
        <w:rPr>
          <w:sz w:val="24"/>
        </w:rPr>
        <w:t>,</w:t>
      </w:r>
      <w:r w:rsidR="004629C6" w:rsidRPr="009D47C5">
        <w:rPr>
          <w:sz w:val="24"/>
        </w:rPr>
        <w:t xml:space="preserve"> ya presentan signos de disconductas sociales, sufren el rechazo por parte de sus compañeros, el aislamiento acrecienta su tendencia a la marginalidad, es evidente la dificultad que presentan para hacer amistades, fracasan en sus estudios, </w:t>
      </w:r>
      <w:r w:rsidR="00C415A9" w:rsidRPr="009D47C5">
        <w:rPr>
          <w:sz w:val="24"/>
        </w:rPr>
        <w:t xml:space="preserve">muestran </w:t>
      </w:r>
      <w:r w:rsidR="004629C6" w:rsidRPr="009D47C5">
        <w:rPr>
          <w:sz w:val="24"/>
        </w:rPr>
        <w:t>tendencia a buscar otros proscriptos, embarazos precoces en mujeres adolescentes, con un mayor índice de consumos de drogas y alcohol</w:t>
      </w:r>
      <w:r w:rsidR="0022319C" w:rsidRPr="009D47C5">
        <w:rPr>
          <w:rStyle w:val="Refdenotaalpie"/>
          <w:sz w:val="24"/>
        </w:rPr>
        <w:footnoteReference w:id="18"/>
      </w:r>
      <w:r w:rsidR="004629C6" w:rsidRPr="009D47C5">
        <w:rPr>
          <w:sz w:val="24"/>
        </w:rPr>
        <w:t>.</w:t>
      </w:r>
      <w:r w:rsidR="00D30455" w:rsidRPr="009D47C5">
        <w:rPr>
          <w:sz w:val="24"/>
        </w:rPr>
        <w:t xml:space="preserve"> </w:t>
      </w:r>
      <w:r w:rsidR="004629C6" w:rsidRPr="009D47C5">
        <w:rPr>
          <w:sz w:val="24"/>
        </w:rPr>
        <w:t>En estudios</w:t>
      </w:r>
      <w:r w:rsidR="00C415A9" w:rsidRPr="009D47C5">
        <w:rPr>
          <w:sz w:val="24"/>
        </w:rPr>
        <w:t>,</w:t>
      </w:r>
      <w:r w:rsidR="004629C6" w:rsidRPr="009D47C5">
        <w:rPr>
          <w:sz w:val="24"/>
        </w:rPr>
        <w:t xml:space="preserve"> surge claramente que los niños agresivos o con </w:t>
      </w:r>
      <w:r w:rsidR="004629C6" w:rsidRPr="009D47C5">
        <w:rPr>
          <w:sz w:val="24"/>
        </w:rPr>
        <w:lastRenderedPageBreak/>
        <w:t>problemas serios de conductas</w:t>
      </w:r>
      <w:r w:rsidR="00C415A9" w:rsidRPr="009D47C5">
        <w:rPr>
          <w:sz w:val="24"/>
        </w:rPr>
        <w:t>,</w:t>
      </w:r>
      <w:r w:rsidR="004629C6" w:rsidRPr="009D47C5">
        <w:rPr>
          <w:sz w:val="24"/>
        </w:rPr>
        <w:t xml:space="preserve"> tienen  menos aprendizaje social con marcado problema en sus relaciones interpersonales, y además se observa un componente muy llamativo</w:t>
      </w:r>
      <w:r w:rsidR="00C415A9" w:rsidRPr="009D47C5">
        <w:rPr>
          <w:sz w:val="24"/>
        </w:rPr>
        <w:t>,</w:t>
      </w:r>
      <w:r w:rsidR="004629C6" w:rsidRPr="009D47C5">
        <w:rPr>
          <w:sz w:val="24"/>
        </w:rPr>
        <w:t xml:space="preserve"> tienen una marcada dificultad para avizorar las posibles consecuencias negativas por sus actos, además de no tener buenas capacidades de aprender de sus errores</w:t>
      </w:r>
      <w:r w:rsidR="00D30455" w:rsidRPr="009D47C5">
        <w:rPr>
          <w:rStyle w:val="Refdenotaalpie"/>
          <w:sz w:val="24"/>
        </w:rPr>
        <w:footnoteReference w:id="19"/>
      </w:r>
      <w:r w:rsidR="004629C6" w:rsidRPr="009D47C5">
        <w:rPr>
          <w:sz w:val="24"/>
        </w:rPr>
        <w:t xml:space="preserve">. </w:t>
      </w:r>
    </w:p>
    <w:p w:rsidR="007A7159" w:rsidRPr="009D47C5" w:rsidRDefault="0022319C" w:rsidP="000016DB">
      <w:pPr>
        <w:ind w:left="360"/>
        <w:jc w:val="both"/>
        <w:rPr>
          <w:sz w:val="24"/>
        </w:rPr>
      </w:pPr>
      <w:r w:rsidRPr="009D47C5">
        <w:rPr>
          <w:sz w:val="24"/>
        </w:rPr>
        <w:t xml:space="preserve">El Melancólico </w:t>
      </w:r>
      <w:r w:rsidR="00D30455" w:rsidRPr="009D47C5">
        <w:rPr>
          <w:sz w:val="24"/>
        </w:rPr>
        <w:t>–</w:t>
      </w:r>
      <w:r w:rsidRPr="009D47C5">
        <w:rPr>
          <w:sz w:val="24"/>
        </w:rPr>
        <w:t xml:space="preserve"> Depresivo</w:t>
      </w:r>
      <w:r w:rsidR="00D30455" w:rsidRPr="009D47C5">
        <w:rPr>
          <w:sz w:val="24"/>
        </w:rPr>
        <w:t xml:space="preserve">: </w:t>
      </w:r>
      <w:r w:rsidR="004629C6" w:rsidRPr="009D47C5">
        <w:rPr>
          <w:sz w:val="24"/>
        </w:rPr>
        <w:t>Sabemos que en este problema</w:t>
      </w:r>
      <w:r w:rsidR="00C415A9" w:rsidRPr="009D47C5">
        <w:rPr>
          <w:sz w:val="24"/>
        </w:rPr>
        <w:t>,</w:t>
      </w:r>
      <w:r w:rsidR="004629C6" w:rsidRPr="009D47C5">
        <w:rPr>
          <w:sz w:val="24"/>
        </w:rPr>
        <w:t xml:space="preserve"> la tendencia a la depresión obedece en gran parte a factores genéticos, pero existen factores psicológicos reversibles como por ejemplo, la tendencia  a tener hábitos pesimistas de pensamiento,  que los predisponen a posicionarse frente a pequeñas derrotas en la vida como ser: fracasos escolares, discusiones reiterativas con los padres, peleas frecuentes con sus parejas etc. que los predisponen a caer en cuadros depresivos de moderados a graves.</w:t>
      </w:r>
    </w:p>
    <w:p w:rsidR="007A7159" w:rsidRPr="009D47C5" w:rsidRDefault="004629C6" w:rsidP="000016DB">
      <w:pPr>
        <w:ind w:left="360"/>
        <w:jc w:val="both"/>
        <w:rPr>
          <w:sz w:val="24"/>
        </w:rPr>
      </w:pPr>
      <w:r w:rsidRPr="009D47C5">
        <w:rPr>
          <w:sz w:val="24"/>
        </w:rPr>
        <w:t>Estos alumnos tienen problemas de relación sobre todo con sus padres, pero además con sus pares. Lo que sí es evidente es que en la gente joven</w:t>
      </w:r>
      <w:r w:rsidR="00C415A9" w:rsidRPr="009D47C5">
        <w:rPr>
          <w:sz w:val="24"/>
        </w:rPr>
        <w:t>,</w:t>
      </w:r>
      <w:r w:rsidRPr="009D47C5">
        <w:rPr>
          <w:sz w:val="24"/>
        </w:rPr>
        <w:t xml:space="preserve"> los problemas de relación</w:t>
      </w:r>
      <w:r w:rsidR="00C415A9" w:rsidRPr="009D47C5">
        <w:rPr>
          <w:sz w:val="24"/>
        </w:rPr>
        <w:t>,</w:t>
      </w:r>
      <w:r w:rsidRPr="009D47C5">
        <w:rPr>
          <w:sz w:val="24"/>
        </w:rPr>
        <w:t xml:space="preserve"> son un desencadenante de la depresión. Además de esta característica de tener un déficit en sus capacidades de relacionarse con los </w:t>
      </w:r>
      <w:proofErr w:type="spellStart"/>
      <w:r w:rsidRPr="009D47C5">
        <w:rPr>
          <w:sz w:val="24"/>
        </w:rPr>
        <w:t>demás</w:t>
      </w:r>
      <w:proofErr w:type="gramStart"/>
      <w:r w:rsidR="00C415A9" w:rsidRPr="009D47C5">
        <w:rPr>
          <w:sz w:val="24"/>
        </w:rPr>
        <w:t>,</w:t>
      </w:r>
      <w:r w:rsidRPr="009D47C5">
        <w:rPr>
          <w:sz w:val="24"/>
        </w:rPr>
        <w:t>es</w:t>
      </w:r>
      <w:proofErr w:type="spellEnd"/>
      <w:proofErr w:type="gramEnd"/>
      <w:r w:rsidRPr="009D47C5">
        <w:rPr>
          <w:sz w:val="24"/>
        </w:rPr>
        <w:t xml:space="preserve"> la interpretación catastrófica y pesimista que tiene</w:t>
      </w:r>
      <w:r w:rsidR="00C415A9" w:rsidRPr="009D47C5">
        <w:rPr>
          <w:sz w:val="24"/>
        </w:rPr>
        <w:t>n</w:t>
      </w:r>
      <w:r w:rsidRPr="009D47C5">
        <w:rPr>
          <w:sz w:val="24"/>
        </w:rPr>
        <w:t xml:space="preserve"> sobre los contratiempos a los que están expuestos. A estos niños con tendencia depresiva les cuesta mucho expresar sus sentimientos, son incapaces de hablar sobre las causas de su tristeza o bien son renuentes a hacerlo</w:t>
      </w:r>
      <w:r w:rsidR="00D30455" w:rsidRPr="009D47C5">
        <w:rPr>
          <w:rStyle w:val="Refdenotaalpie"/>
          <w:sz w:val="24"/>
        </w:rPr>
        <w:footnoteReference w:id="20"/>
      </w:r>
      <w:r w:rsidRPr="009D47C5">
        <w:rPr>
          <w:sz w:val="24"/>
        </w:rPr>
        <w:t>.</w:t>
      </w:r>
    </w:p>
    <w:p w:rsidR="0024489E" w:rsidRPr="009D47C5" w:rsidRDefault="00D30455" w:rsidP="000016DB">
      <w:pPr>
        <w:ind w:left="360"/>
        <w:jc w:val="both"/>
        <w:rPr>
          <w:sz w:val="24"/>
        </w:rPr>
      </w:pPr>
      <w:r w:rsidRPr="009D47C5">
        <w:rPr>
          <w:sz w:val="24"/>
          <w:u w:val="single"/>
        </w:rPr>
        <w:lastRenderedPageBreak/>
        <w:t>Otros Perfiles</w:t>
      </w:r>
      <w:r w:rsidR="00D514BC" w:rsidRPr="009D47C5">
        <w:rPr>
          <w:sz w:val="24"/>
        </w:rPr>
        <w:t xml:space="preserve">: El déficit de atención, </w:t>
      </w:r>
      <w:r w:rsidR="00535692" w:rsidRPr="009D47C5">
        <w:rPr>
          <w:sz w:val="24"/>
        </w:rPr>
        <w:t xml:space="preserve">el perfil hiperactivo </w:t>
      </w:r>
      <w:r w:rsidRPr="009D47C5">
        <w:rPr>
          <w:sz w:val="24"/>
        </w:rPr>
        <w:t xml:space="preserve">y el trastornos de control de impulsos son marcados </w:t>
      </w:r>
      <w:r w:rsidR="000016DB" w:rsidRPr="009D47C5">
        <w:rPr>
          <w:sz w:val="24"/>
        </w:rPr>
        <w:t xml:space="preserve">también </w:t>
      </w:r>
      <w:r w:rsidRPr="009D47C5">
        <w:rPr>
          <w:sz w:val="24"/>
        </w:rPr>
        <w:t>como perfiles de vulnerabilidad, pero no los describi</w:t>
      </w:r>
      <w:r w:rsidR="00D514BC" w:rsidRPr="009D47C5">
        <w:rPr>
          <w:sz w:val="24"/>
        </w:rPr>
        <w:t>ré debido a que ya son situaciones</w:t>
      </w:r>
      <w:r w:rsidRPr="009D47C5">
        <w:rPr>
          <w:sz w:val="24"/>
        </w:rPr>
        <w:t xml:space="preserve"> que </w:t>
      </w:r>
      <w:r w:rsidR="000016DB" w:rsidRPr="009D47C5">
        <w:rPr>
          <w:sz w:val="24"/>
        </w:rPr>
        <w:t xml:space="preserve">los </w:t>
      </w:r>
      <w:r w:rsidRPr="009D47C5">
        <w:rPr>
          <w:sz w:val="24"/>
        </w:rPr>
        <w:t>establecimientos</w:t>
      </w:r>
      <w:r w:rsidR="000016DB" w:rsidRPr="009D47C5">
        <w:rPr>
          <w:sz w:val="24"/>
        </w:rPr>
        <w:t xml:space="preserve"> educativos, </w:t>
      </w:r>
      <w:r w:rsidR="00D514BC" w:rsidRPr="009D47C5">
        <w:rPr>
          <w:sz w:val="24"/>
        </w:rPr>
        <w:t xml:space="preserve"> vienen detectando desde hace tiempo</w:t>
      </w:r>
      <w:r w:rsidR="00535692" w:rsidRPr="009D47C5">
        <w:rPr>
          <w:sz w:val="24"/>
        </w:rPr>
        <w:t xml:space="preserve"> solo agregar que es indispensable en cada de todos estos niños hacer un seguimiento personalizado donde los tutores y maestros especiales cumplen un rol destacado</w:t>
      </w:r>
      <w:r w:rsidR="00C415A9" w:rsidRPr="009D47C5">
        <w:rPr>
          <w:sz w:val="24"/>
        </w:rPr>
        <w:t>.</w:t>
      </w:r>
    </w:p>
    <w:p w:rsidR="00D514BC" w:rsidRPr="009D47C5" w:rsidRDefault="00D514BC" w:rsidP="00D514BC">
      <w:pPr>
        <w:ind w:left="360"/>
        <w:rPr>
          <w:sz w:val="24"/>
        </w:rPr>
      </w:pPr>
      <w:r w:rsidRPr="009D47C5">
        <w:rPr>
          <w:sz w:val="24"/>
          <w:u w:val="single"/>
        </w:rPr>
        <w:t>Tiempo de Cambios</w:t>
      </w:r>
      <w:r w:rsidRPr="009D47C5">
        <w:rPr>
          <w:sz w:val="24"/>
        </w:rPr>
        <w:t xml:space="preserve">: </w:t>
      </w:r>
    </w:p>
    <w:p w:rsidR="007A7159" w:rsidRPr="009D47C5" w:rsidRDefault="004629C6" w:rsidP="000016DB">
      <w:pPr>
        <w:ind w:left="360"/>
        <w:jc w:val="both"/>
        <w:rPr>
          <w:sz w:val="24"/>
        </w:rPr>
      </w:pPr>
      <w:r w:rsidRPr="009D47C5">
        <w:rPr>
          <w:sz w:val="24"/>
        </w:rPr>
        <w:t xml:space="preserve">En cuanto al rendimiento </w:t>
      </w:r>
      <w:proofErr w:type="gramStart"/>
      <w:r w:rsidRPr="009D47C5">
        <w:rPr>
          <w:sz w:val="24"/>
        </w:rPr>
        <w:t xml:space="preserve">escolar </w:t>
      </w:r>
      <w:r w:rsidR="00C415A9" w:rsidRPr="009D47C5">
        <w:rPr>
          <w:sz w:val="24"/>
        </w:rPr>
        <w:t>,</w:t>
      </w:r>
      <w:r w:rsidRPr="009D47C5">
        <w:rPr>
          <w:sz w:val="24"/>
        </w:rPr>
        <w:t>fueron</w:t>
      </w:r>
      <w:proofErr w:type="gramEnd"/>
      <w:r w:rsidRPr="009D47C5">
        <w:rPr>
          <w:sz w:val="24"/>
        </w:rPr>
        <w:t xml:space="preserve"> interesantes los estudios que mostraron lo errado de los prejuicios a nivel educacional y social</w:t>
      </w:r>
      <w:r w:rsidR="00535692" w:rsidRPr="009D47C5">
        <w:rPr>
          <w:sz w:val="24"/>
        </w:rPr>
        <w:t>,</w:t>
      </w:r>
      <w:r w:rsidRPr="009D47C5">
        <w:rPr>
          <w:sz w:val="24"/>
        </w:rPr>
        <w:t xml:space="preserve"> sobre el concepto</w:t>
      </w:r>
      <w:r w:rsidR="00535692" w:rsidRPr="009D47C5">
        <w:rPr>
          <w:sz w:val="24"/>
        </w:rPr>
        <w:t>,</w:t>
      </w:r>
      <w:r w:rsidRPr="009D47C5">
        <w:rPr>
          <w:sz w:val="24"/>
        </w:rPr>
        <w:t xml:space="preserve"> de que los niños problemáticos tenían CI muy bajo. Estudios demostraron que si bien están un poco por debajo de la media pero que </w:t>
      </w:r>
      <w:r w:rsidR="00944213" w:rsidRPr="009D47C5">
        <w:rPr>
          <w:sz w:val="24"/>
        </w:rPr>
        <w:t>esto no era la</w:t>
      </w:r>
      <w:r w:rsidRPr="009D47C5">
        <w:rPr>
          <w:sz w:val="24"/>
        </w:rPr>
        <w:t xml:space="preserve"> causa </w:t>
      </w:r>
      <w:r w:rsidR="00944213" w:rsidRPr="009D47C5">
        <w:rPr>
          <w:sz w:val="24"/>
        </w:rPr>
        <w:t xml:space="preserve">de </w:t>
      </w:r>
      <w:r w:rsidRPr="009D47C5">
        <w:rPr>
          <w:sz w:val="24"/>
        </w:rPr>
        <w:t>la falla en el rendimiento escolar</w:t>
      </w:r>
      <w:r w:rsidR="00944213" w:rsidRPr="009D47C5">
        <w:rPr>
          <w:sz w:val="24"/>
        </w:rPr>
        <w:t>,</w:t>
      </w:r>
      <w:r w:rsidRPr="009D47C5">
        <w:rPr>
          <w:sz w:val="24"/>
        </w:rPr>
        <w:t xml:space="preserve"> sino más bien </w:t>
      </w:r>
      <w:r w:rsidR="00944213" w:rsidRPr="009D47C5">
        <w:rPr>
          <w:sz w:val="24"/>
        </w:rPr>
        <w:t>su</w:t>
      </w:r>
      <w:r w:rsidRPr="009D47C5">
        <w:rPr>
          <w:sz w:val="24"/>
        </w:rPr>
        <w:t xml:space="preserve"> poca capacidad de control de </w:t>
      </w:r>
      <w:r w:rsidR="00944213" w:rsidRPr="009D47C5">
        <w:rPr>
          <w:sz w:val="24"/>
        </w:rPr>
        <w:t xml:space="preserve">los </w:t>
      </w:r>
      <w:r w:rsidRPr="009D47C5">
        <w:rPr>
          <w:sz w:val="24"/>
        </w:rPr>
        <w:t>impu</w:t>
      </w:r>
      <w:r w:rsidR="00944213" w:rsidRPr="009D47C5">
        <w:rPr>
          <w:sz w:val="24"/>
        </w:rPr>
        <w:t>lsos o bien por ser hiperactivo</w:t>
      </w:r>
      <w:r w:rsidRPr="009D47C5">
        <w:rPr>
          <w:sz w:val="24"/>
        </w:rPr>
        <w:t xml:space="preserve"> o con trastornos de déficit de atención u otros trastornos del aprendizaje, lo que conlleva a fracaso escolar</w:t>
      </w:r>
      <w:r w:rsidR="00944213" w:rsidRPr="009D47C5">
        <w:rPr>
          <w:sz w:val="24"/>
        </w:rPr>
        <w:t>,</w:t>
      </w:r>
      <w:r w:rsidRPr="009D47C5">
        <w:rPr>
          <w:sz w:val="24"/>
        </w:rPr>
        <w:t xml:space="preserve"> conductas transgresoras</w:t>
      </w:r>
      <w:r w:rsidR="00944213" w:rsidRPr="009D47C5">
        <w:rPr>
          <w:sz w:val="24"/>
        </w:rPr>
        <w:t>,</w:t>
      </w:r>
      <w:r w:rsidRPr="009D47C5">
        <w:rPr>
          <w:sz w:val="24"/>
        </w:rPr>
        <w:t xml:space="preserve"> mayor índice de consumo de alcohol, drogas, embarazos prematuros, relacionarse con marginales etc. Estudios longitudinales bien diseñados en el que se evaluaban CI verbal y la impulsividad entre niños de 10 a 12 años, marcaban que la impulsividad es 3 veces más sensible para predecir la futura conducta </w:t>
      </w:r>
      <w:r w:rsidR="00D514BC" w:rsidRPr="009D47C5">
        <w:rPr>
          <w:sz w:val="24"/>
        </w:rPr>
        <w:t xml:space="preserve">errada o </w:t>
      </w:r>
      <w:r w:rsidRPr="009D47C5">
        <w:rPr>
          <w:sz w:val="24"/>
        </w:rPr>
        <w:t>delictiva.</w:t>
      </w:r>
    </w:p>
    <w:p w:rsidR="007A7159" w:rsidRPr="009D47C5" w:rsidRDefault="004629C6" w:rsidP="000016DB">
      <w:pPr>
        <w:ind w:left="360"/>
        <w:jc w:val="both"/>
        <w:rPr>
          <w:sz w:val="24"/>
        </w:rPr>
      </w:pPr>
      <w:r w:rsidRPr="009D47C5">
        <w:rPr>
          <w:sz w:val="24"/>
        </w:rPr>
        <w:t>A pesar de que todas estas problemáticas en los adolescentes responden a múltiples factores el hecho de coexistir factores psicológicos de vulnerabilidad, intensifica sin duda la posibilidad de que esto ocurra</w:t>
      </w:r>
      <w:r w:rsidR="00D514BC" w:rsidRPr="009D47C5">
        <w:rPr>
          <w:rStyle w:val="Refdenotaalpie"/>
          <w:sz w:val="24"/>
        </w:rPr>
        <w:footnoteReference w:id="21"/>
      </w:r>
    </w:p>
    <w:p w:rsidR="00D514BC" w:rsidRPr="009D47C5" w:rsidRDefault="00D514BC" w:rsidP="0024489E">
      <w:pPr>
        <w:ind w:left="360"/>
        <w:rPr>
          <w:sz w:val="24"/>
          <w:u w:val="single"/>
        </w:rPr>
      </w:pPr>
      <w:r w:rsidRPr="009D47C5">
        <w:rPr>
          <w:sz w:val="24"/>
          <w:u w:val="single"/>
        </w:rPr>
        <w:t>Conclusión:</w:t>
      </w:r>
    </w:p>
    <w:p w:rsidR="00D514BC" w:rsidRPr="009D47C5" w:rsidRDefault="000A7559" w:rsidP="000016DB">
      <w:pPr>
        <w:ind w:left="360"/>
        <w:jc w:val="both"/>
        <w:rPr>
          <w:sz w:val="24"/>
        </w:rPr>
      </w:pPr>
      <w:r w:rsidRPr="009D47C5">
        <w:rPr>
          <w:sz w:val="24"/>
        </w:rPr>
        <w:t>Hoy en día</w:t>
      </w:r>
      <w:r w:rsidR="00535692" w:rsidRPr="009D47C5">
        <w:rPr>
          <w:sz w:val="24"/>
        </w:rPr>
        <w:t>,</w:t>
      </w:r>
      <w:r w:rsidRPr="009D47C5">
        <w:rPr>
          <w:sz w:val="24"/>
        </w:rPr>
        <w:t xml:space="preserve"> numeroso</w:t>
      </w:r>
      <w:r w:rsidR="00535692" w:rsidRPr="009D47C5">
        <w:rPr>
          <w:sz w:val="24"/>
        </w:rPr>
        <w:t>s</w:t>
      </w:r>
      <w:r w:rsidRPr="009D47C5">
        <w:rPr>
          <w:sz w:val="24"/>
        </w:rPr>
        <w:t xml:space="preserve"> países comenzaron a modificar sus currículas basadas en estas evidencias  científicas</w:t>
      </w:r>
      <w:r w:rsidR="00535692" w:rsidRPr="009D47C5">
        <w:rPr>
          <w:sz w:val="24"/>
        </w:rPr>
        <w:t>,</w:t>
      </w:r>
      <w:r w:rsidRPr="009D47C5">
        <w:rPr>
          <w:sz w:val="24"/>
        </w:rPr>
        <w:t xml:space="preserve"> de que las personas son más eficientes, exi</w:t>
      </w:r>
      <w:r w:rsidR="00535692" w:rsidRPr="009D47C5">
        <w:rPr>
          <w:sz w:val="24"/>
        </w:rPr>
        <w:t>tosas, y estables emocional</w:t>
      </w:r>
      <w:r w:rsidRPr="009D47C5">
        <w:rPr>
          <w:sz w:val="24"/>
        </w:rPr>
        <w:t xml:space="preserve"> y espiritualmente, cuando en su formación y crecimiento prevalecieron la templanza, la modulación del carácter, la capacidad de introspección, los valores morales y religiosos. Quizás lo más llamativo</w:t>
      </w:r>
      <w:r w:rsidR="00535692" w:rsidRPr="009D47C5">
        <w:rPr>
          <w:sz w:val="24"/>
        </w:rPr>
        <w:t>,</w:t>
      </w:r>
      <w:r w:rsidRPr="009D47C5">
        <w:rPr>
          <w:sz w:val="24"/>
        </w:rPr>
        <w:t xml:space="preserve"> es que en los programas de autoevaluación que se realizaron</w:t>
      </w:r>
      <w:r w:rsidR="00535692" w:rsidRPr="009D47C5">
        <w:rPr>
          <w:sz w:val="24"/>
        </w:rPr>
        <w:t>,</w:t>
      </w:r>
      <w:r w:rsidRPr="009D47C5">
        <w:rPr>
          <w:sz w:val="24"/>
        </w:rPr>
        <w:t xml:space="preserve"> hicieron hincapié en que se pusiera más énfasis en promover la compasión entre los alumnos</w:t>
      </w:r>
      <w:r w:rsidR="0065589C" w:rsidRPr="009D47C5">
        <w:rPr>
          <w:rStyle w:val="Refdenotaalpie"/>
          <w:sz w:val="24"/>
        </w:rPr>
        <w:footnoteReference w:id="22"/>
      </w:r>
      <w:r w:rsidR="000155DF" w:rsidRPr="009D47C5">
        <w:rPr>
          <w:sz w:val="24"/>
        </w:rPr>
        <w:t>.</w:t>
      </w:r>
    </w:p>
    <w:p w:rsidR="00DD6C33" w:rsidRPr="009D47C5" w:rsidRDefault="00DD6C33" w:rsidP="000155DF">
      <w:pPr>
        <w:spacing w:after="0" w:line="240" w:lineRule="auto"/>
        <w:rPr>
          <w:color w:val="FF0000"/>
          <w:szCs w:val="20"/>
        </w:rPr>
      </w:pPr>
    </w:p>
    <w:p w:rsidR="00DD6C33" w:rsidRPr="009D47C5" w:rsidRDefault="00DD6C33" w:rsidP="006F17A7">
      <w:pPr>
        <w:rPr>
          <w:sz w:val="24"/>
        </w:rPr>
      </w:pPr>
    </w:p>
    <w:p w:rsidR="00EA26B4" w:rsidRPr="009D47C5" w:rsidRDefault="00EA26B4" w:rsidP="006F17A7">
      <w:pPr>
        <w:rPr>
          <w:sz w:val="24"/>
        </w:rPr>
      </w:pPr>
    </w:p>
    <w:p w:rsidR="00C152A8" w:rsidRPr="009D47C5" w:rsidRDefault="00C152A8" w:rsidP="006F17A7">
      <w:pPr>
        <w:rPr>
          <w:sz w:val="24"/>
        </w:rPr>
      </w:pPr>
    </w:p>
    <w:p w:rsidR="00635D9C" w:rsidRPr="009D47C5" w:rsidRDefault="00635D9C" w:rsidP="00526EC7">
      <w:pPr>
        <w:jc w:val="center"/>
        <w:rPr>
          <w:sz w:val="24"/>
        </w:rPr>
      </w:pPr>
    </w:p>
    <w:p w:rsidR="00F82610" w:rsidRPr="009D47C5" w:rsidRDefault="006A5B40" w:rsidP="006F17A7">
      <w:pPr>
        <w:rPr>
          <w:sz w:val="24"/>
        </w:rPr>
      </w:pPr>
    </w:p>
    <w:sectPr w:rsidR="00F82610" w:rsidRPr="009D47C5" w:rsidSect="008B565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B40" w:rsidRDefault="006A5B40" w:rsidP="00C14243">
      <w:pPr>
        <w:spacing w:after="0" w:line="240" w:lineRule="auto"/>
      </w:pPr>
      <w:r>
        <w:separator/>
      </w:r>
    </w:p>
  </w:endnote>
  <w:endnote w:type="continuationSeparator" w:id="0">
    <w:p w:rsidR="006A5B40" w:rsidRDefault="006A5B40" w:rsidP="00C14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B40" w:rsidRDefault="006A5B40" w:rsidP="00C14243">
      <w:pPr>
        <w:spacing w:after="0" w:line="240" w:lineRule="auto"/>
      </w:pPr>
      <w:r>
        <w:separator/>
      </w:r>
    </w:p>
  </w:footnote>
  <w:footnote w:type="continuationSeparator" w:id="0">
    <w:p w:rsidR="006A5B40" w:rsidRDefault="006A5B40" w:rsidP="00C14243">
      <w:pPr>
        <w:spacing w:after="0" w:line="240" w:lineRule="auto"/>
      </w:pPr>
      <w:r>
        <w:continuationSeparator/>
      </w:r>
    </w:p>
  </w:footnote>
  <w:footnote w:id="1">
    <w:p w:rsidR="00695826" w:rsidRPr="000641F7" w:rsidRDefault="00695826" w:rsidP="00695826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La Misericordia Cambia el Corazón- Catequesis y Homilías Papa Francisco - Miércoles 20 de Agosto 2014.</w:t>
      </w:r>
      <w:r w:rsidRPr="00A87375">
        <w:rPr>
          <w:sz w:val="22"/>
          <w:szCs w:val="22"/>
        </w:rPr>
        <w:t xml:space="preserve"> </w:t>
      </w:r>
      <w:r w:rsidRPr="00A87375">
        <w:t>– Pág. 36</w:t>
      </w:r>
    </w:p>
  </w:footnote>
  <w:footnote w:id="2">
    <w:p w:rsidR="00695826" w:rsidRPr="00F23E1B" w:rsidRDefault="00695826" w:rsidP="00695826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ES"/>
        </w:rPr>
        <w:t>EVANGELII GAUDIUM - Del Santo Padre Francisco -  Capítulo III – El Anuncio Del Evangelio. 122 La f</w:t>
      </w:r>
      <w:r w:rsidRPr="00F23E1B">
        <w:rPr>
          <w:lang w:val="es-ES"/>
        </w:rPr>
        <w:t>uerza evangelizad</w:t>
      </w:r>
      <w:r>
        <w:rPr>
          <w:lang w:val="es-ES"/>
        </w:rPr>
        <w:t>o</w:t>
      </w:r>
      <w:r w:rsidRPr="00F23E1B">
        <w:rPr>
          <w:lang w:val="es-ES"/>
        </w:rPr>
        <w:t>ra</w:t>
      </w:r>
      <w:r>
        <w:rPr>
          <w:lang w:val="es-ES"/>
        </w:rPr>
        <w:t xml:space="preserve"> de la piedad popular. (pág. 99)</w:t>
      </w:r>
    </w:p>
  </w:footnote>
  <w:footnote w:id="3">
    <w:p w:rsidR="00A30E23" w:rsidRPr="00A30E23" w:rsidRDefault="00A30E23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 w:rsidRPr="00A30E23">
        <w:t>Ca</w:t>
      </w:r>
      <w:r>
        <w:t>role Hooven y John Gottman de la</w:t>
      </w:r>
      <w:r w:rsidRPr="00A30E23">
        <w:t xml:space="preserve"> Universidad de Washington</w:t>
      </w:r>
      <w:r>
        <w:t xml:space="preserve"> -</w:t>
      </w:r>
      <w:r w:rsidRPr="00A30E23">
        <w:t>1994</w:t>
      </w:r>
    </w:p>
  </w:footnote>
  <w:footnote w:id="4">
    <w:p w:rsidR="00C14243" w:rsidRPr="00C14243" w:rsidRDefault="00C14243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 w:rsidRPr="00C14243">
        <w:rPr>
          <w:lang w:val="es-ES"/>
        </w:rPr>
        <w:t>Disposición básica a reaccionar de una determinada manera ante los diferentes estímulos contextuales, lo cual constituye un humor determinado que tipifica nuestra vida emocional</w:t>
      </w:r>
    </w:p>
  </w:footnote>
  <w:footnote w:id="5">
    <w:p w:rsidR="002E3293" w:rsidRPr="00ED69F7" w:rsidRDefault="002E3293" w:rsidP="002E3293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rPr>
          <w:rStyle w:val="Refdenotaalpie"/>
        </w:rPr>
        <w:footnoteRef/>
      </w:r>
      <w:r>
        <w:rPr>
          <w:rStyle w:val="Refdenotaalpie"/>
        </w:rPr>
        <w:footnoteRef/>
      </w:r>
      <w:r>
        <w:t xml:space="preserve"> </w:t>
      </w:r>
      <w:r>
        <w:rPr>
          <w:lang w:val="es-ES"/>
        </w:rPr>
        <w:t>Richard Davidson, “Asymmetric Brain Function, Affective Style and Psychopathology: The Role of Early Experience and Plasticity”  Development and Psychopathology, vol.6, 1994, pp 741-758</w:t>
      </w:r>
    </w:p>
  </w:footnote>
  <w:footnote w:id="6">
    <w:p w:rsidR="00C86AFC" w:rsidRPr="00C86AFC" w:rsidRDefault="00C86AFC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Es el producto </w:t>
      </w:r>
      <w:r w:rsidR="00420914">
        <w:t>d</w:t>
      </w:r>
      <w:r>
        <w:t xml:space="preserve">e la interacción del genotipo con el medio, produciendo un cambio estable, </w:t>
      </w:r>
      <w:r w:rsidR="00093526">
        <w:t>observable, y posible de mensurar.</w:t>
      </w:r>
    </w:p>
  </w:footnote>
  <w:footnote w:id="7">
    <w:p w:rsidR="00C03BE6" w:rsidRPr="00C03BE6" w:rsidRDefault="00C03BE6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ES"/>
        </w:rPr>
        <w:t xml:space="preserve">Jerome Kagan et al., “Initial Reactions to Unfamiliarity” </w:t>
      </w:r>
      <w:r w:rsidR="00ED69F7">
        <w:rPr>
          <w:lang w:val="es-ES"/>
        </w:rPr>
        <w:t xml:space="preserve">- </w:t>
      </w:r>
      <w:r>
        <w:rPr>
          <w:lang w:val="es-ES"/>
        </w:rPr>
        <w:t>“Galen’s Prophecy”</w:t>
      </w:r>
      <w:r w:rsidR="00ED69F7">
        <w:rPr>
          <w:lang w:val="es-ES"/>
        </w:rPr>
        <w:t>- Current Directions in Psychological Science.</w:t>
      </w:r>
    </w:p>
  </w:footnote>
  <w:footnote w:id="8">
    <w:p w:rsidR="00D10C08" w:rsidRPr="001C1ADE" w:rsidRDefault="00D10C08" w:rsidP="00D10C08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 w:rsidRPr="001C1ADE">
        <w:t>Emory Cowen : Longterm Follow-up of Early Detected Vulnerable Children - 1973</w:t>
      </w:r>
    </w:p>
  </w:footnote>
  <w:footnote w:id="9">
    <w:p w:rsidR="006F17A7" w:rsidRPr="000016DB" w:rsidRDefault="006F17A7" w:rsidP="006F17A7">
      <w:pPr>
        <w:ind w:left="360"/>
        <w:rPr>
          <w:sz w:val="20"/>
          <w:szCs w:val="20"/>
        </w:rPr>
      </w:pPr>
      <w:r>
        <w:rPr>
          <w:rStyle w:val="Refdenotaalpie"/>
        </w:rPr>
        <w:footnoteRef/>
      </w:r>
      <w:r>
        <w:t xml:space="preserve"> </w:t>
      </w:r>
      <w:r w:rsidRPr="000016DB">
        <w:rPr>
          <w:sz w:val="20"/>
          <w:szCs w:val="20"/>
        </w:rPr>
        <w:t>Kenneth Dodge y Esther Feldman, “Social Cognition and Sociometric Status”, en Steven Asher, y John Coie eds., Peer Rejection in Childhood, Nueva York, Cambridge University of Illinois Press, 1990</w:t>
      </w:r>
    </w:p>
    <w:p w:rsidR="006F17A7" w:rsidRPr="000016DB" w:rsidRDefault="006F17A7">
      <w:pPr>
        <w:pStyle w:val="Textonotapie"/>
        <w:rPr>
          <w:lang w:val="es-ES"/>
        </w:rPr>
      </w:pPr>
    </w:p>
  </w:footnote>
  <w:footnote w:id="10">
    <w:p w:rsidR="00D10C08" w:rsidRPr="007B5722" w:rsidRDefault="00D10C08" w:rsidP="00D10C08">
      <w:pPr>
        <w:pStyle w:val="Textonotapie"/>
        <w:rPr>
          <w:lang w:val="es-ES"/>
        </w:rPr>
      </w:pPr>
      <w:r w:rsidRPr="000016DB">
        <w:rPr>
          <w:rStyle w:val="Refdenotaalpie"/>
        </w:rPr>
        <w:footnoteRef/>
      </w:r>
      <w:r w:rsidRPr="000016DB">
        <w:t xml:space="preserve"> Alexander Thomas et al., “Longitudinal Study of Negative Emotional States and Adjustments from Early Childhood Through Adolescence” Child Development, vol. 59, setiembre 1988</w:t>
      </w:r>
    </w:p>
  </w:footnote>
  <w:footnote w:id="11">
    <w:p w:rsidR="00D10C08" w:rsidRPr="00C36E42" w:rsidRDefault="00D10C08" w:rsidP="00D10C08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 w:rsidRPr="00C36E42">
        <w:t>Dan Offord et al., “Outcome, Prognosis, and Risk in a Longitudinal Follow up Study”, Journal of the American Academy of Child and Adolescent Psychiatry, 31, 1992</w:t>
      </w:r>
    </w:p>
  </w:footnote>
  <w:footnote w:id="12">
    <w:p w:rsidR="00D10C08" w:rsidRPr="00C36E42" w:rsidRDefault="00D10C08" w:rsidP="00D10C08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 w:rsidRPr="00C36E42">
        <w:t>Richard Tremblay et al.,”Predicting Early Onset of Male Antisocial Behavior from Preschool Behavior” Archives of General Psychiatry, 1994</w:t>
      </w:r>
    </w:p>
  </w:footnote>
  <w:footnote w:id="13">
    <w:p w:rsidR="00D10C08" w:rsidRPr="000016DB" w:rsidRDefault="00E66BC2" w:rsidP="00D10C08">
      <w:pPr>
        <w:rPr>
          <w:rFonts w:cstheme="minorHAnsi"/>
          <w:sz w:val="20"/>
          <w:szCs w:val="20"/>
        </w:rPr>
      </w:pPr>
      <w:r>
        <w:rPr>
          <w:rStyle w:val="Refdenotaalpie"/>
        </w:rPr>
        <w:footnoteRef/>
      </w:r>
      <w:r>
        <w:t xml:space="preserve"> </w:t>
      </w:r>
      <w:r w:rsidRPr="000016DB">
        <w:rPr>
          <w:rFonts w:cstheme="minorHAnsi"/>
          <w:sz w:val="20"/>
          <w:szCs w:val="20"/>
        </w:rPr>
        <w:t>Emory Cowen et al.,” Longterm Follow-up of Early Detected Vulnerable Children”, Journal of Clinical and Consulting Psychology, 41, 1973</w:t>
      </w:r>
      <w:r w:rsidR="00D10C08" w:rsidRPr="000016DB">
        <w:rPr>
          <w:rFonts w:cstheme="minorHAnsi"/>
          <w:sz w:val="20"/>
          <w:szCs w:val="20"/>
        </w:rPr>
        <w:t xml:space="preserve"> – </w:t>
      </w:r>
    </w:p>
    <w:p w:rsidR="00D10C08" w:rsidRPr="000016DB" w:rsidRDefault="00D10C08" w:rsidP="00D10C08">
      <w:pPr>
        <w:rPr>
          <w:sz w:val="20"/>
          <w:szCs w:val="20"/>
        </w:rPr>
      </w:pPr>
      <w:r w:rsidRPr="000016DB">
        <w:rPr>
          <w:sz w:val="20"/>
          <w:szCs w:val="20"/>
        </w:rPr>
        <w:t xml:space="preserve">Jeffrey Parker y Steven </w:t>
      </w:r>
      <w:proofErr w:type="spellStart"/>
      <w:r w:rsidRPr="000016DB">
        <w:rPr>
          <w:sz w:val="20"/>
          <w:szCs w:val="20"/>
        </w:rPr>
        <w:t>Asher</w:t>
      </w:r>
      <w:proofErr w:type="spellEnd"/>
      <w:r w:rsidRPr="000016DB">
        <w:rPr>
          <w:sz w:val="20"/>
          <w:szCs w:val="20"/>
        </w:rPr>
        <w:t>, “</w:t>
      </w:r>
      <w:proofErr w:type="spellStart"/>
      <w:r w:rsidRPr="000016DB">
        <w:rPr>
          <w:sz w:val="20"/>
          <w:szCs w:val="20"/>
        </w:rPr>
        <w:t>Friendship</w:t>
      </w:r>
      <w:proofErr w:type="spellEnd"/>
      <w:r w:rsidRPr="000016DB">
        <w:rPr>
          <w:sz w:val="20"/>
          <w:szCs w:val="20"/>
        </w:rPr>
        <w:t xml:space="preserve"> </w:t>
      </w:r>
      <w:proofErr w:type="spellStart"/>
      <w:r w:rsidRPr="000016DB">
        <w:rPr>
          <w:sz w:val="20"/>
          <w:szCs w:val="20"/>
        </w:rPr>
        <w:t>Adjustment</w:t>
      </w:r>
      <w:proofErr w:type="spellEnd"/>
      <w:r w:rsidRPr="000016DB">
        <w:rPr>
          <w:sz w:val="20"/>
          <w:szCs w:val="20"/>
        </w:rPr>
        <w:t xml:space="preserve">, </w:t>
      </w:r>
      <w:proofErr w:type="spellStart"/>
      <w:r w:rsidRPr="000016DB">
        <w:rPr>
          <w:sz w:val="20"/>
          <w:szCs w:val="20"/>
        </w:rPr>
        <w:t>Group</w:t>
      </w:r>
      <w:proofErr w:type="spellEnd"/>
      <w:r w:rsidRPr="000016DB">
        <w:rPr>
          <w:sz w:val="20"/>
          <w:szCs w:val="20"/>
        </w:rPr>
        <w:t xml:space="preserve"> </w:t>
      </w:r>
      <w:proofErr w:type="spellStart"/>
      <w:r w:rsidRPr="000016DB">
        <w:rPr>
          <w:sz w:val="20"/>
          <w:szCs w:val="20"/>
        </w:rPr>
        <w:t>Acceptance</w:t>
      </w:r>
      <w:proofErr w:type="spellEnd"/>
      <w:r w:rsidRPr="000016DB">
        <w:rPr>
          <w:sz w:val="20"/>
          <w:szCs w:val="20"/>
        </w:rPr>
        <w:t xml:space="preserve"> and Social </w:t>
      </w:r>
      <w:proofErr w:type="spellStart"/>
      <w:r w:rsidRPr="000016DB">
        <w:rPr>
          <w:sz w:val="20"/>
          <w:szCs w:val="20"/>
        </w:rPr>
        <w:t>Dissatisfaction</w:t>
      </w:r>
      <w:proofErr w:type="spellEnd"/>
      <w:r w:rsidRPr="000016DB">
        <w:rPr>
          <w:sz w:val="20"/>
          <w:szCs w:val="20"/>
        </w:rPr>
        <w:t xml:space="preserve"> in </w:t>
      </w:r>
      <w:proofErr w:type="spellStart"/>
      <w:r w:rsidRPr="000016DB">
        <w:rPr>
          <w:sz w:val="20"/>
          <w:szCs w:val="20"/>
        </w:rPr>
        <w:t>Childhood</w:t>
      </w:r>
      <w:proofErr w:type="spellEnd"/>
      <w:r w:rsidRPr="000016DB">
        <w:rPr>
          <w:sz w:val="20"/>
          <w:szCs w:val="20"/>
        </w:rPr>
        <w:t>”. Encuentro Anual</w:t>
      </w:r>
      <w:r w:rsidR="00795082" w:rsidRPr="000016DB">
        <w:rPr>
          <w:sz w:val="20"/>
          <w:szCs w:val="20"/>
        </w:rPr>
        <w:t xml:space="preserve"> </w:t>
      </w:r>
      <w:r w:rsidRPr="000016DB">
        <w:rPr>
          <w:sz w:val="20"/>
          <w:szCs w:val="20"/>
        </w:rPr>
        <w:t xml:space="preserve">Educational Research Association, Boston, 1990 </w:t>
      </w:r>
    </w:p>
    <w:p w:rsidR="00E66BC2" w:rsidRPr="00E66BC2" w:rsidRDefault="00E66BC2">
      <w:pPr>
        <w:pStyle w:val="Textonotapie"/>
        <w:rPr>
          <w:lang w:val="es-ES"/>
        </w:rPr>
      </w:pPr>
    </w:p>
  </w:footnote>
  <w:footnote w:id="14">
    <w:p w:rsidR="000B5DF5" w:rsidRPr="000B5DF5" w:rsidRDefault="000B5DF5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 w:rsidRPr="000B5DF5">
        <w:t>Jerome Kagan et al., “</w:t>
      </w:r>
      <w:proofErr w:type="spellStart"/>
      <w:r w:rsidRPr="000B5DF5">
        <w:t>Initial</w:t>
      </w:r>
      <w:proofErr w:type="spellEnd"/>
      <w:r w:rsidRPr="000B5DF5">
        <w:t xml:space="preserve"> </w:t>
      </w:r>
      <w:proofErr w:type="spellStart"/>
      <w:r w:rsidRPr="000B5DF5">
        <w:t>Reactions</w:t>
      </w:r>
      <w:proofErr w:type="spellEnd"/>
      <w:r w:rsidRPr="000B5DF5">
        <w:t xml:space="preserve"> to </w:t>
      </w:r>
      <w:proofErr w:type="spellStart"/>
      <w:r w:rsidRPr="000B5DF5">
        <w:t>Unfamiliarity</w:t>
      </w:r>
      <w:proofErr w:type="spellEnd"/>
      <w:r w:rsidRPr="000B5DF5">
        <w:t>” - “</w:t>
      </w:r>
      <w:proofErr w:type="spellStart"/>
      <w:r w:rsidRPr="000B5DF5">
        <w:t>Galen’s</w:t>
      </w:r>
      <w:proofErr w:type="spellEnd"/>
      <w:r w:rsidRPr="000B5DF5">
        <w:t xml:space="preserve"> </w:t>
      </w:r>
      <w:proofErr w:type="spellStart"/>
      <w:r w:rsidRPr="000B5DF5">
        <w:t>Prophecy</w:t>
      </w:r>
      <w:proofErr w:type="spellEnd"/>
      <w:r w:rsidRPr="000B5DF5">
        <w:t xml:space="preserve">”- </w:t>
      </w:r>
      <w:proofErr w:type="spellStart"/>
      <w:r w:rsidRPr="000B5DF5">
        <w:t>Current</w:t>
      </w:r>
      <w:proofErr w:type="spellEnd"/>
      <w:r w:rsidRPr="000B5DF5">
        <w:t xml:space="preserve"> </w:t>
      </w:r>
      <w:proofErr w:type="spellStart"/>
      <w:r w:rsidRPr="000B5DF5">
        <w:t>Directions</w:t>
      </w:r>
      <w:proofErr w:type="spellEnd"/>
      <w:r w:rsidRPr="000B5DF5">
        <w:t xml:space="preserve"> in </w:t>
      </w:r>
      <w:proofErr w:type="spellStart"/>
      <w:r w:rsidRPr="000B5DF5">
        <w:t>Psychological</w:t>
      </w:r>
      <w:proofErr w:type="spellEnd"/>
      <w:r w:rsidRPr="000B5DF5">
        <w:t xml:space="preserve"> </w:t>
      </w:r>
      <w:proofErr w:type="spellStart"/>
      <w:r w:rsidRPr="000B5DF5">
        <w:t>Science</w:t>
      </w:r>
      <w:proofErr w:type="spellEnd"/>
    </w:p>
  </w:footnote>
  <w:footnote w:id="15">
    <w:p w:rsidR="00652FFC" w:rsidRPr="000016DB" w:rsidRDefault="00652FFC" w:rsidP="00652FFC">
      <w:pPr>
        <w:rPr>
          <w:sz w:val="20"/>
          <w:szCs w:val="20"/>
        </w:rPr>
      </w:pPr>
      <w:r>
        <w:rPr>
          <w:rStyle w:val="Refdenotaalpie"/>
        </w:rPr>
        <w:footnoteRef/>
      </w:r>
      <w:r>
        <w:t xml:space="preserve"> </w:t>
      </w:r>
      <w:r w:rsidRPr="000016DB">
        <w:rPr>
          <w:sz w:val="20"/>
          <w:szCs w:val="20"/>
        </w:rPr>
        <w:t>Iris Bell, “</w:t>
      </w:r>
      <w:proofErr w:type="spellStart"/>
      <w:r w:rsidRPr="000016DB">
        <w:rPr>
          <w:sz w:val="20"/>
          <w:szCs w:val="20"/>
        </w:rPr>
        <w:t>Increased</w:t>
      </w:r>
      <w:proofErr w:type="spellEnd"/>
      <w:r w:rsidRPr="000016DB">
        <w:rPr>
          <w:b/>
          <w:i/>
          <w:sz w:val="20"/>
          <w:szCs w:val="20"/>
        </w:rPr>
        <w:t xml:space="preserve"> </w:t>
      </w:r>
      <w:proofErr w:type="spellStart"/>
      <w:r w:rsidRPr="000016DB">
        <w:rPr>
          <w:sz w:val="20"/>
          <w:szCs w:val="20"/>
        </w:rPr>
        <w:t>Prevalence</w:t>
      </w:r>
      <w:proofErr w:type="spellEnd"/>
      <w:r w:rsidRPr="000016DB">
        <w:rPr>
          <w:b/>
          <w:i/>
          <w:sz w:val="20"/>
          <w:szCs w:val="20"/>
        </w:rPr>
        <w:t xml:space="preserve"> </w:t>
      </w:r>
      <w:r w:rsidRPr="000016DB">
        <w:rPr>
          <w:sz w:val="20"/>
          <w:szCs w:val="20"/>
        </w:rPr>
        <w:t>of Stress-</w:t>
      </w:r>
      <w:proofErr w:type="spellStart"/>
      <w:r w:rsidRPr="000016DB">
        <w:rPr>
          <w:sz w:val="20"/>
          <w:szCs w:val="20"/>
        </w:rPr>
        <w:t>related</w:t>
      </w:r>
      <w:proofErr w:type="spellEnd"/>
      <w:r w:rsidRPr="000016DB">
        <w:rPr>
          <w:sz w:val="20"/>
          <w:szCs w:val="20"/>
        </w:rPr>
        <w:t xml:space="preserve"> </w:t>
      </w:r>
      <w:proofErr w:type="spellStart"/>
      <w:r w:rsidRPr="000016DB">
        <w:rPr>
          <w:sz w:val="20"/>
          <w:szCs w:val="20"/>
        </w:rPr>
        <w:t>Symptoms</w:t>
      </w:r>
      <w:proofErr w:type="spellEnd"/>
      <w:r w:rsidRPr="000016DB">
        <w:rPr>
          <w:sz w:val="20"/>
          <w:szCs w:val="20"/>
        </w:rPr>
        <w:t xml:space="preserve"> in </w:t>
      </w:r>
      <w:proofErr w:type="spellStart"/>
      <w:r w:rsidRPr="000016DB">
        <w:rPr>
          <w:sz w:val="20"/>
          <w:szCs w:val="20"/>
        </w:rPr>
        <w:t>Middle-Age</w:t>
      </w:r>
      <w:proofErr w:type="spellEnd"/>
      <w:r w:rsidRPr="000016DB">
        <w:rPr>
          <w:sz w:val="20"/>
          <w:szCs w:val="20"/>
        </w:rPr>
        <w:t xml:space="preserve"> </w:t>
      </w:r>
      <w:proofErr w:type="spellStart"/>
      <w:r w:rsidRPr="000016DB">
        <w:rPr>
          <w:sz w:val="20"/>
          <w:szCs w:val="20"/>
        </w:rPr>
        <w:t>Women</w:t>
      </w:r>
      <w:proofErr w:type="spellEnd"/>
      <w:r w:rsidRPr="000016DB">
        <w:rPr>
          <w:sz w:val="20"/>
          <w:szCs w:val="20"/>
        </w:rPr>
        <w:t xml:space="preserve"> </w:t>
      </w:r>
      <w:proofErr w:type="spellStart"/>
      <w:r w:rsidRPr="000016DB">
        <w:rPr>
          <w:sz w:val="20"/>
          <w:szCs w:val="20"/>
        </w:rPr>
        <w:t>Who</w:t>
      </w:r>
      <w:proofErr w:type="spellEnd"/>
      <w:r w:rsidRPr="000016DB">
        <w:rPr>
          <w:sz w:val="20"/>
          <w:szCs w:val="20"/>
        </w:rPr>
        <w:t xml:space="preserve"> </w:t>
      </w:r>
      <w:proofErr w:type="spellStart"/>
      <w:r w:rsidRPr="000016DB">
        <w:rPr>
          <w:sz w:val="20"/>
          <w:szCs w:val="20"/>
        </w:rPr>
        <w:t>Report</w:t>
      </w:r>
      <w:proofErr w:type="spellEnd"/>
      <w:r w:rsidRPr="000016DB">
        <w:rPr>
          <w:sz w:val="20"/>
          <w:szCs w:val="20"/>
        </w:rPr>
        <w:t xml:space="preserve"> </w:t>
      </w:r>
      <w:proofErr w:type="spellStart"/>
      <w:r w:rsidRPr="000016DB">
        <w:rPr>
          <w:sz w:val="20"/>
          <w:szCs w:val="20"/>
        </w:rPr>
        <w:t>Childhood</w:t>
      </w:r>
      <w:proofErr w:type="spellEnd"/>
      <w:r w:rsidRPr="000016DB">
        <w:rPr>
          <w:sz w:val="20"/>
          <w:szCs w:val="20"/>
        </w:rPr>
        <w:t xml:space="preserve"> </w:t>
      </w:r>
      <w:proofErr w:type="spellStart"/>
      <w:r w:rsidRPr="000016DB">
        <w:rPr>
          <w:sz w:val="20"/>
          <w:szCs w:val="20"/>
        </w:rPr>
        <w:t>Shyness</w:t>
      </w:r>
      <w:proofErr w:type="spellEnd"/>
      <w:r w:rsidRPr="000016DB">
        <w:rPr>
          <w:sz w:val="20"/>
          <w:szCs w:val="20"/>
        </w:rPr>
        <w:t xml:space="preserve">”, </w:t>
      </w:r>
      <w:proofErr w:type="spellStart"/>
      <w:r w:rsidRPr="000016DB">
        <w:rPr>
          <w:sz w:val="20"/>
          <w:szCs w:val="20"/>
        </w:rPr>
        <w:t>Annals</w:t>
      </w:r>
      <w:proofErr w:type="spellEnd"/>
      <w:r w:rsidRPr="000016DB">
        <w:rPr>
          <w:sz w:val="20"/>
          <w:szCs w:val="20"/>
        </w:rPr>
        <w:t xml:space="preserve"> of </w:t>
      </w:r>
      <w:proofErr w:type="spellStart"/>
      <w:r w:rsidRPr="000016DB">
        <w:rPr>
          <w:sz w:val="20"/>
          <w:szCs w:val="20"/>
        </w:rPr>
        <w:t>Behavior</w:t>
      </w:r>
      <w:proofErr w:type="spellEnd"/>
      <w:r w:rsidRPr="000016DB">
        <w:rPr>
          <w:sz w:val="20"/>
          <w:szCs w:val="20"/>
        </w:rPr>
        <w:t xml:space="preserve"> Medicine, 16, 1994</w:t>
      </w:r>
    </w:p>
    <w:p w:rsidR="00652FFC" w:rsidRPr="000016DB" w:rsidRDefault="00652FFC" w:rsidP="00652FFC">
      <w:pPr>
        <w:rPr>
          <w:sz w:val="20"/>
          <w:szCs w:val="20"/>
        </w:rPr>
      </w:pPr>
      <w:r w:rsidRPr="000016DB">
        <w:rPr>
          <w:sz w:val="20"/>
          <w:szCs w:val="20"/>
        </w:rPr>
        <w:t>Iris Bell, et al., “</w:t>
      </w:r>
      <w:proofErr w:type="spellStart"/>
      <w:r w:rsidRPr="000016DB">
        <w:rPr>
          <w:sz w:val="20"/>
          <w:szCs w:val="20"/>
        </w:rPr>
        <w:t>Failure</w:t>
      </w:r>
      <w:proofErr w:type="spellEnd"/>
      <w:r w:rsidRPr="000016DB">
        <w:rPr>
          <w:sz w:val="20"/>
          <w:szCs w:val="20"/>
        </w:rPr>
        <w:t xml:space="preserve"> of </w:t>
      </w:r>
      <w:proofErr w:type="spellStart"/>
      <w:r w:rsidRPr="000016DB">
        <w:rPr>
          <w:sz w:val="20"/>
          <w:szCs w:val="20"/>
        </w:rPr>
        <w:t>hard</w:t>
      </w:r>
      <w:proofErr w:type="spellEnd"/>
      <w:r w:rsidRPr="000016DB">
        <w:rPr>
          <w:sz w:val="20"/>
          <w:szCs w:val="20"/>
        </w:rPr>
        <w:t xml:space="preserve"> </w:t>
      </w:r>
      <w:proofErr w:type="spellStart"/>
      <w:r w:rsidRPr="000016DB">
        <w:rPr>
          <w:sz w:val="20"/>
          <w:szCs w:val="20"/>
        </w:rPr>
        <w:t>rate</w:t>
      </w:r>
      <w:proofErr w:type="spellEnd"/>
      <w:r w:rsidRPr="000016DB">
        <w:rPr>
          <w:sz w:val="20"/>
          <w:szCs w:val="20"/>
        </w:rPr>
        <w:t xml:space="preserve"> </w:t>
      </w:r>
      <w:proofErr w:type="spellStart"/>
      <w:r w:rsidRPr="000016DB">
        <w:rPr>
          <w:sz w:val="20"/>
          <w:szCs w:val="20"/>
        </w:rPr>
        <w:t>habituation</w:t>
      </w:r>
      <w:proofErr w:type="spellEnd"/>
      <w:r w:rsidRPr="000016DB">
        <w:rPr>
          <w:sz w:val="20"/>
          <w:szCs w:val="20"/>
        </w:rPr>
        <w:t xml:space="preserve"> </w:t>
      </w:r>
      <w:proofErr w:type="spellStart"/>
      <w:r w:rsidRPr="000016DB">
        <w:rPr>
          <w:sz w:val="20"/>
          <w:szCs w:val="20"/>
        </w:rPr>
        <w:t>During</w:t>
      </w:r>
      <w:proofErr w:type="spellEnd"/>
      <w:r w:rsidRPr="000016DB">
        <w:rPr>
          <w:sz w:val="20"/>
          <w:szCs w:val="20"/>
        </w:rPr>
        <w:t xml:space="preserve"> </w:t>
      </w:r>
      <w:proofErr w:type="spellStart"/>
      <w:r w:rsidRPr="000016DB">
        <w:rPr>
          <w:sz w:val="20"/>
          <w:szCs w:val="20"/>
        </w:rPr>
        <w:t>Cognitive</w:t>
      </w:r>
      <w:proofErr w:type="spellEnd"/>
      <w:r w:rsidRPr="000016DB">
        <w:rPr>
          <w:sz w:val="20"/>
          <w:szCs w:val="20"/>
        </w:rPr>
        <w:t xml:space="preserve"> and </w:t>
      </w:r>
      <w:proofErr w:type="spellStart"/>
      <w:r w:rsidRPr="000016DB">
        <w:rPr>
          <w:sz w:val="20"/>
          <w:szCs w:val="20"/>
        </w:rPr>
        <w:t>Olfactory</w:t>
      </w:r>
      <w:proofErr w:type="spellEnd"/>
      <w:r w:rsidRPr="000016DB">
        <w:rPr>
          <w:sz w:val="20"/>
          <w:szCs w:val="20"/>
        </w:rPr>
        <w:t xml:space="preserve"> </w:t>
      </w:r>
      <w:proofErr w:type="spellStart"/>
      <w:r w:rsidRPr="000016DB">
        <w:rPr>
          <w:sz w:val="20"/>
          <w:szCs w:val="20"/>
        </w:rPr>
        <w:t>Laboratory</w:t>
      </w:r>
      <w:proofErr w:type="spellEnd"/>
      <w:r w:rsidRPr="000016DB">
        <w:rPr>
          <w:sz w:val="20"/>
          <w:szCs w:val="20"/>
        </w:rPr>
        <w:t xml:space="preserve"> </w:t>
      </w:r>
      <w:proofErr w:type="spellStart"/>
      <w:r w:rsidRPr="000016DB">
        <w:rPr>
          <w:sz w:val="20"/>
          <w:szCs w:val="20"/>
        </w:rPr>
        <w:t>Stressors</w:t>
      </w:r>
      <w:proofErr w:type="spellEnd"/>
      <w:r w:rsidRPr="000016DB">
        <w:rPr>
          <w:sz w:val="20"/>
          <w:szCs w:val="20"/>
        </w:rPr>
        <w:t xml:space="preserve"> in Young </w:t>
      </w:r>
      <w:proofErr w:type="spellStart"/>
      <w:r w:rsidRPr="000016DB">
        <w:rPr>
          <w:sz w:val="20"/>
          <w:szCs w:val="20"/>
        </w:rPr>
        <w:t>Adults</w:t>
      </w:r>
      <w:proofErr w:type="spellEnd"/>
      <w:r w:rsidRPr="000016DB">
        <w:rPr>
          <w:sz w:val="20"/>
          <w:szCs w:val="20"/>
        </w:rPr>
        <w:t xml:space="preserve"> </w:t>
      </w:r>
      <w:proofErr w:type="spellStart"/>
      <w:r w:rsidRPr="000016DB">
        <w:rPr>
          <w:sz w:val="20"/>
          <w:szCs w:val="20"/>
        </w:rPr>
        <w:t>with</w:t>
      </w:r>
      <w:proofErr w:type="spellEnd"/>
      <w:r w:rsidRPr="000016DB">
        <w:rPr>
          <w:sz w:val="20"/>
          <w:szCs w:val="20"/>
        </w:rPr>
        <w:t xml:space="preserve"> </w:t>
      </w:r>
      <w:proofErr w:type="spellStart"/>
      <w:r w:rsidRPr="000016DB">
        <w:rPr>
          <w:sz w:val="20"/>
          <w:szCs w:val="20"/>
        </w:rPr>
        <w:t>Childhood</w:t>
      </w:r>
      <w:proofErr w:type="spellEnd"/>
      <w:r w:rsidRPr="000016DB">
        <w:rPr>
          <w:sz w:val="20"/>
          <w:szCs w:val="20"/>
        </w:rPr>
        <w:t xml:space="preserve"> </w:t>
      </w:r>
      <w:proofErr w:type="spellStart"/>
      <w:r w:rsidRPr="000016DB">
        <w:rPr>
          <w:sz w:val="20"/>
          <w:szCs w:val="20"/>
        </w:rPr>
        <w:t>Shyness</w:t>
      </w:r>
      <w:proofErr w:type="spellEnd"/>
      <w:r w:rsidRPr="000016DB">
        <w:rPr>
          <w:sz w:val="20"/>
          <w:szCs w:val="20"/>
        </w:rPr>
        <w:t xml:space="preserve">”, </w:t>
      </w:r>
      <w:proofErr w:type="spellStart"/>
      <w:r w:rsidRPr="000016DB">
        <w:rPr>
          <w:sz w:val="20"/>
          <w:szCs w:val="20"/>
        </w:rPr>
        <w:t>Annals</w:t>
      </w:r>
      <w:proofErr w:type="spellEnd"/>
      <w:r w:rsidRPr="000016DB">
        <w:rPr>
          <w:sz w:val="20"/>
          <w:szCs w:val="20"/>
        </w:rPr>
        <w:t xml:space="preserve"> of </w:t>
      </w:r>
      <w:proofErr w:type="spellStart"/>
      <w:r w:rsidRPr="000016DB">
        <w:rPr>
          <w:sz w:val="20"/>
          <w:szCs w:val="20"/>
        </w:rPr>
        <w:t>Behavior</w:t>
      </w:r>
      <w:proofErr w:type="spellEnd"/>
      <w:r w:rsidRPr="000016DB">
        <w:rPr>
          <w:sz w:val="20"/>
          <w:szCs w:val="20"/>
        </w:rPr>
        <w:t xml:space="preserve"> Medicine 16, 1994</w:t>
      </w:r>
    </w:p>
    <w:p w:rsidR="00652FFC" w:rsidRPr="000016DB" w:rsidRDefault="00652FFC" w:rsidP="00652FFC">
      <w:pPr>
        <w:rPr>
          <w:sz w:val="20"/>
          <w:szCs w:val="20"/>
        </w:rPr>
      </w:pPr>
      <w:proofErr w:type="spellStart"/>
      <w:r w:rsidRPr="000016DB">
        <w:rPr>
          <w:sz w:val="20"/>
          <w:szCs w:val="20"/>
        </w:rPr>
        <w:t>Jerold</w:t>
      </w:r>
      <w:proofErr w:type="spellEnd"/>
      <w:r w:rsidRPr="000016DB">
        <w:rPr>
          <w:sz w:val="20"/>
          <w:szCs w:val="20"/>
        </w:rPr>
        <w:t xml:space="preserve"> </w:t>
      </w:r>
      <w:proofErr w:type="spellStart"/>
      <w:r w:rsidRPr="000016DB">
        <w:rPr>
          <w:sz w:val="20"/>
          <w:szCs w:val="20"/>
        </w:rPr>
        <w:t>Rosenbaum</w:t>
      </w:r>
      <w:proofErr w:type="spellEnd"/>
      <w:r w:rsidRPr="000016DB">
        <w:rPr>
          <w:sz w:val="20"/>
          <w:szCs w:val="20"/>
        </w:rPr>
        <w:t xml:space="preserve"> et al., “</w:t>
      </w:r>
      <w:proofErr w:type="spellStart"/>
      <w:r w:rsidRPr="000016DB">
        <w:rPr>
          <w:sz w:val="20"/>
          <w:szCs w:val="20"/>
        </w:rPr>
        <w:t>Behavioral</w:t>
      </w:r>
      <w:proofErr w:type="spellEnd"/>
      <w:r w:rsidRPr="000016DB">
        <w:rPr>
          <w:sz w:val="20"/>
          <w:szCs w:val="20"/>
        </w:rPr>
        <w:t xml:space="preserve"> </w:t>
      </w:r>
      <w:proofErr w:type="spellStart"/>
      <w:r w:rsidRPr="000016DB">
        <w:rPr>
          <w:sz w:val="20"/>
          <w:szCs w:val="20"/>
        </w:rPr>
        <w:t>Inhibition</w:t>
      </w:r>
      <w:proofErr w:type="spellEnd"/>
      <w:r w:rsidRPr="000016DB">
        <w:rPr>
          <w:sz w:val="20"/>
          <w:szCs w:val="20"/>
        </w:rPr>
        <w:t xml:space="preserve"> in </w:t>
      </w:r>
      <w:proofErr w:type="spellStart"/>
      <w:r w:rsidRPr="000016DB">
        <w:rPr>
          <w:sz w:val="20"/>
          <w:szCs w:val="20"/>
        </w:rPr>
        <w:t>Childhood</w:t>
      </w:r>
      <w:proofErr w:type="spellEnd"/>
      <w:r w:rsidRPr="000016DB">
        <w:rPr>
          <w:sz w:val="20"/>
          <w:szCs w:val="20"/>
        </w:rPr>
        <w:t xml:space="preserve">: A </w:t>
      </w:r>
      <w:proofErr w:type="spellStart"/>
      <w:r w:rsidRPr="000016DB">
        <w:rPr>
          <w:sz w:val="20"/>
          <w:szCs w:val="20"/>
        </w:rPr>
        <w:t>Risk</w:t>
      </w:r>
      <w:proofErr w:type="spellEnd"/>
      <w:r w:rsidRPr="000016DB">
        <w:rPr>
          <w:sz w:val="20"/>
          <w:szCs w:val="20"/>
        </w:rPr>
        <w:t xml:space="preserve"> Factor </w:t>
      </w:r>
      <w:proofErr w:type="spellStart"/>
      <w:r w:rsidRPr="000016DB">
        <w:rPr>
          <w:sz w:val="20"/>
          <w:szCs w:val="20"/>
        </w:rPr>
        <w:t>for</w:t>
      </w:r>
      <w:proofErr w:type="spellEnd"/>
      <w:r w:rsidRPr="000016DB">
        <w:rPr>
          <w:sz w:val="20"/>
          <w:szCs w:val="20"/>
        </w:rPr>
        <w:t xml:space="preserve"> </w:t>
      </w:r>
      <w:proofErr w:type="spellStart"/>
      <w:r w:rsidRPr="000016DB">
        <w:rPr>
          <w:sz w:val="20"/>
          <w:szCs w:val="20"/>
        </w:rPr>
        <w:t>Anxiety</w:t>
      </w:r>
      <w:proofErr w:type="spellEnd"/>
      <w:r w:rsidRPr="000016DB">
        <w:rPr>
          <w:sz w:val="20"/>
          <w:szCs w:val="20"/>
        </w:rPr>
        <w:t xml:space="preserve"> </w:t>
      </w:r>
      <w:proofErr w:type="spellStart"/>
      <w:r w:rsidRPr="000016DB">
        <w:rPr>
          <w:sz w:val="20"/>
          <w:szCs w:val="20"/>
        </w:rPr>
        <w:t>Disorders</w:t>
      </w:r>
      <w:proofErr w:type="spellEnd"/>
      <w:r w:rsidRPr="000016DB">
        <w:rPr>
          <w:sz w:val="20"/>
          <w:szCs w:val="20"/>
        </w:rPr>
        <w:t xml:space="preserve">”, Harvard </w:t>
      </w:r>
      <w:proofErr w:type="spellStart"/>
      <w:r w:rsidRPr="000016DB">
        <w:rPr>
          <w:sz w:val="20"/>
          <w:szCs w:val="20"/>
        </w:rPr>
        <w:t>Review</w:t>
      </w:r>
      <w:proofErr w:type="spellEnd"/>
      <w:r w:rsidRPr="000016DB">
        <w:rPr>
          <w:sz w:val="20"/>
          <w:szCs w:val="20"/>
        </w:rPr>
        <w:t xml:space="preserve"> of </w:t>
      </w:r>
      <w:proofErr w:type="spellStart"/>
      <w:r w:rsidRPr="000016DB">
        <w:rPr>
          <w:sz w:val="20"/>
          <w:szCs w:val="20"/>
        </w:rPr>
        <w:t>Psychiatry</w:t>
      </w:r>
      <w:proofErr w:type="spellEnd"/>
      <w:r w:rsidRPr="000016DB">
        <w:rPr>
          <w:sz w:val="20"/>
          <w:szCs w:val="20"/>
        </w:rPr>
        <w:t>, mayo de 1993</w:t>
      </w:r>
    </w:p>
    <w:p w:rsidR="00652FFC" w:rsidRPr="000016DB" w:rsidRDefault="00652FFC">
      <w:pPr>
        <w:pStyle w:val="Textonotapie"/>
        <w:rPr>
          <w:lang w:val="es-ES"/>
        </w:rPr>
      </w:pPr>
    </w:p>
  </w:footnote>
  <w:footnote w:id="16">
    <w:p w:rsidR="0024489E" w:rsidRPr="000016DB" w:rsidRDefault="0024489E" w:rsidP="0024489E">
      <w:r w:rsidRPr="000016DB">
        <w:rPr>
          <w:rStyle w:val="Refdenotaalpie"/>
        </w:rPr>
        <w:footnoteRef/>
      </w:r>
      <w:r w:rsidRPr="000016DB">
        <w:t xml:space="preserve"> </w:t>
      </w:r>
      <w:r w:rsidRPr="000016DB">
        <w:rPr>
          <w:sz w:val="20"/>
          <w:szCs w:val="20"/>
        </w:rPr>
        <w:t>Cris Hayward et al., “</w:t>
      </w:r>
      <w:proofErr w:type="spellStart"/>
      <w:r w:rsidRPr="000016DB">
        <w:rPr>
          <w:sz w:val="20"/>
          <w:szCs w:val="20"/>
        </w:rPr>
        <w:t>Pubertal</w:t>
      </w:r>
      <w:proofErr w:type="spellEnd"/>
      <w:r w:rsidRPr="000016DB">
        <w:rPr>
          <w:b/>
          <w:i/>
          <w:sz w:val="20"/>
          <w:szCs w:val="20"/>
        </w:rPr>
        <w:t xml:space="preserve"> </w:t>
      </w:r>
      <w:proofErr w:type="spellStart"/>
      <w:r w:rsidRPr="000016DB">
        <w:rPr>
          <w:sz w:val="20"/>
          <w:szCs w:val="20"/>
        </w:rPr>
        <w:t>Stage</w:t>
      </w:r>
      <w:proofErr w:type="spellEnd"/>
      <w:r w:rsidRPr="000016DB">
        <w:rPr>
          <w:sz w:val="20"/>
          <w:szCs w:val="20"/>
        </w:rPr>
        <w:t xml:space="preserve"> and </w:t>
      </w:r>
      <w:proofErr w:type="spellStart"/>
      <w:r w:rsidRPr="000016DB">
        <w:rPr>
          <w:sz w:val="20"/>
          <w:szCs w:val="20"/>
        </w:rPr>
        <w:t>Panic</w:t>
      </w:r>
      <w:proofErr w:type="spellEnd"/>
      <w:r w:rsidRPr="000016DB">
        <w:rPr>
          <w:sz w:val="20"/>
          <w:szCs w:val="20"/>
        </w:rPr>
        <w:t xml:space="preserve"> </w:t>
      </w:r>
      <w:proofErr w:type="spellStart"/>
      <w:r w:rsidRPr="000016DB">
        <w:rPr>
          <w:sz w:val="20"/>
          <w:szCs w:val="20"/>
        </w:rPr>
        <w:t>Attack</w:t>
      </w:r>
      <w:proofErr w:type="spellEnd"/>
      <w:r w:rsidRPr="000016DB">
        <w:rPr>
          <w:sz w:val="20"/>
          <w:szCs w:val="20"/>
        </w:rPr>
        <w:t xml:space="preserve"> </w:t>
      </w:r>
      <w:proofErr w:type="spellStart"/>
      <w:r w:rsidRPr="000016DB">
        <w:rPr>
          <w:sz w:val="20"/>
          <w:szCs w:val="20"/>
        </w:rPr>
        <w:t>History</w:t>
      </w:r>
      <w:proofErr w:type="spellEnd"/>
      <w:r w:rsidRPr="000016DB">
        <w:rPr>
          <w:sz w:val="20"/>
          <w:szCs w:val="20"/>
        </w:rPr>
        <w:t xml:space="preserve"> in </w:t>
      </w:r>
      <w:proofErr w:type="spellStart"/>
      <w:r w:rsidRPr="000016DB">
        <w:rPr>
          <w:sz w:val="20"/>
          <w:szCs w:val="20"/>
        </w:rPr>
        <w:t>Sixth</w:t>
      </w:r>
      <w:proofErr w:type="spellEnd"/>
      <w:r w:rsidRPr="000016DB">
        <w:rPr>
          <w:sz w:val="20"/>
          <w:szCs w:val="20"/>
        </w:rPr>
        <w:t xml:space="preserve">- and </w:t>
      </w:r>
      <w:proofErr w:type="spellStart"/>
      <w:r w:rsidRPr="000016DB">
        <w:rPr>
          <w:sz w:val="20"/>
          <w:szCs w:val="20"/>
        </w:rPr>
        <w:t>Seventh</w:t>
      </w:r>
      <w:proofErr w:type="spellEnd"/>
      <w:r w:rsidRPr="000016DB">
        <w:rPr>
          <w:sz w:val="20"/>
          <w:szCs w:val="20"/>
        </w:rPr>
        <w:t xml:space="preserve">-Grade </w:t>
      </w:r>
      <w:proofErr w:type="spellStart"/>
      <w:r w:rsidRPr="000016DB">
        <w:rPr>
          <w:sz w:val="20"/>
          <w:szCs w:val="20"/>
        </w:rPr>
        <w:t>Girls</w:t>
      </w:r>
      <w:proofErr w:type="spellEnd"/>
      <w:r w:rsidRPr="000016DB">
        <w:rPr>
          <w:sz w:val="20"/>
          <w:szCs w:val="20"/>
        </w:rPr>
        <w:t xml:space="preserve">”, American </w:t>
      </w:r>
      <w:proofErr w:type="spellStart"/>
      <w:r w:rsidRPr="000016DB">
        <w:rPr>
          <w:sz w:val="20"/>
          <w:szCs w:val="20"/>
        </w:rPr>
        <w:t>Journal</w:t>
      </w:r>
      <w:proofErr w:type="spellEnd"/>
      <w:r w:rsidRPr="000016DB">
        <w:rPr>
          <w:sz w:val="20"/>
          <w:szCs w:val="20"/>
        </w:rPr>
        <w:t xml:space="preserve"> of </w:t>
      </w:r>
      <w:proofErr w:type="spellStart"/>
      <w:r w:rsidRPr="000016DB">
        <w:rPr>
          <w:sz w:val="20"/>
          <w:szCs w:val="20"/>
        </w:rPr>
        <w:t>Psychiatry</w:t>
      </w:r>
      <w:proofErr w:type="spellEnd"/>
      <w:r w:rsidRPr="000016DB">
        <w:rPr>
          <w:sz w:val="20"/>
          <w:szCs w:val="20"/>
        </w:rPr>
        <w:t xml:space="preserve">, </w:t>
      </w:r>
      <w:proofErr w:type="spellStart"/>
      <w:r w:rsidRPr="000016DB">
        <w:rPr>
          <w:sz w:val="20"/>
          <w:szCs w:val="20"/>
        </w:rPr>
        <w:t>vol</w:t>
      </w:r>
      <w:proofErr w:type="spellEnd"/>
      <w:r w:rsidRPr="000016DB">
        <w:rPr>
          <w:sz w:val="20"/>
          <w:szCs w:val="20"/>
        </w:rPr>
        <w:t xml:space="preserve"> 149 (9) septiembre de 1992 págs. 1239-1243</w:t>
      </w:r>
      <w:r w:rsidRPr="000016DB">
        <w:t>;</w:t>
      </w:r>
    </w:p>
    <w:p w:rsidR="0024489E" w:rsidRPr="0024489E" w:rsidRDefault="0024489E">
      <w:pPr>
        <w:pStyle w:val="Textonotapie"/>
        <w:rPr>
          <w:lang w:val="es-ES"/>
        </w:rPr>
      </w:pPr>
    </w:p>
  </w:footnote>
  <w:footnote w:id="17">
    <w:p w:rsidR="00E25DE8" w:rsidRPr="00E25DE8" w:rsidRDefault="00E25DE8" w:rsidP="00E25DE8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E25DE8">
        <w:t>Kenneth A. Dodge, “</w:t>
      </w:r>
      <w:proofErr w:type="spellStart"/>
      <w:r w:rsidRPr="00E25DE8">
        <w:t>Emotion</w:t>
      </w:r>
      <w:proofErr w:type="spellEnd"/>
      <w:r w:rsidRPr="00E25DE8">
        <w:t xml:space="preserve"> and Social </w:t>
      </w:r>
      <w:proofErr w:type="spellStart"/>
      <w:r w:rsidRPr="00E25DE8">
        <w:t>Information</w:t>
      </w:r>
      <w:proofErr w:type="spellEnd"/>
      <w:r w:rsidRPr="00E25DE8">
        <w:t xml:space="preserve"> </w:t>
      </w:r>
      <w:proofErr w:type="spellStart"/>
      <w:r w:rsidRPr="00E25DE8">
        <w:t>Processing</w:t>
      </w:r>
      <w:proofErr w:type="spellEnd"/>
      <w:r w:rsidRPr="00E25DE8">
        <w:t xml:space="preserve">”, </w:t>
      </w:r>
      <w:proofErr w:type="spellStart"/>
      <w:r w:rsidRPr="00E25DE8">
        <w:t>Garber</w:t>
      </w:r>
      <w:proofErr w:type="spellEnd"/>
      <w:r w:rsidRPr="00E25DE8">
        <w:t xml:space="preserve"> y K. Dodge, </w:t>
      </w:r>
      <w:proofErr w:type="spellStart"/>
      <w:r w:rsidRPr="00E25DE8">
        <w:t>The</w:t>
      </w:r>
      <w:proofErr w:type="spellEnd"/>
      <w:r w:rsidRPr="00E25DE8">
        <w:t xml:space="preserve"> </w:t>
      </w:r>
      <w:proofErr w:type="spellStart"/>
      <w:r w:rsidRPr="00E25DE8">
        <w:t>Development</w:t>
      </w:r>
      <w:proofErr w:type="spellEnd"/>
      <w:r w:rsidRPr="00E25DE8">
        <w:t xml:space="preserve"> of </w:t>
      </w:r>
      <w:proofErr w:type="spellStart"/>
      <w:r w:rsidRPr="00E25DE8">
        <w:t>Eotion</w:t>
      </w:r>
      <w:proofErr w:type="spellEnd"/>
      <w:r w:rsidRPr="00E25DE8">
        <w:t xml:space="preserve"> </w:t>
      </w:r>
      <w:proofErr w:type="spellStart"/>
      <w:r w:rsidRPr="00E25DE8">
        <w:t>Regulation</w:t>
      </w:r>
      <w:proofErr w:type="spellEnd"/>
      <w:r w:rsidRPr="00E25DE8">
        <w:t xml:space="preserve"> and </w:t>
      </w:r>
      <w:proofErr w:type="spellStart"/>
      <w:r w:rsidRPr="00E25DE8">
        <w:t>Dysregulation</w:t>
      </w:r>
      <w:proofErr w:type="spellEnd"/>
      <w:r w:rsidRPr="00E25DE8">
        <w:t xml:space="preserve">  1991</w:t>
      </w:r>
    </w:p>
    <w:p w:rsidR="00E25DE8" w:rsidRPr="00E25DE8" w:rsidRDefault="00E25DE8">
      <w:pPr>
        <w:pStyle w:val="Textonotapie"/>
        <w:rPr>
          <w:lang w:val="es-ES"/>
        </w:rPr>
      </w:pPr>
    </w:p>
  </w:footnote>
  <w:footnote w:id="18">
    <w:p w:rsidR="007A7159" w:rsidRPr="0022319C" w:rsidRDefault="0022319C" w:rsidP="0022319C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="004629C6" w:rsidRPr="0022319C">
        <w:t>Jack Block, “</w:t>
      </w:r>
      <w:proofErr w:type="spellStart"/>
      <w:r w:rsidR="004629C6" w:rsidRPr="0022319C">
        <w:t>On</w:t>
      </w:r>
      <w:proofErr w:type="spellEnd"/>
      <w:r w:rsidR="004629C6" w:rsidRPr="0022319C">
        <w:t xml:space="preserve"> </w:t>
      </w:r>
      <w:proofErr w:type="spellStart"/>
      <w:r w:rsidR="004629C6" w:rsidRPr="0022319C">
        <w:t>the</w:t>
      </w:r>
      <w:proofErr w:type="spellEnd"/>
      <w:r w:rsidR="004629C6" w:rsidRPr="0022319C">
        <w:t xml:space="preserve"> </w:t>
      </w:r>
      <w:proofErr w:type="spellStart"/>
      <w:r w:rsidR="004629C6" w:rsidRPr="0022319C">
        <w:t>Relation</w:t>
      </w:r>
      <w:proofErr w:type="spellEnd"/>
      <w:r w:rsidR="004629C6" w:rsidRPr="0022319C">
        <w:t xml:space="preserve"> </w:t>
      </w:r>
      <w:proofErr w:type="spellStart"/>
      <w:r w:rsidR="004629C6" w:rsidRPr="0022319C">
        <w:t>Between</w:t>
      </w:r>
      <w:proofErr w:type="spellEnd"/>
      <w:r w:rsidR="004629C6" w:rsidRPr="0022319C">
        <w:t xml:space="preserve"> IQ, </w:t>
      </w:r>
      <w:proofErr w:type="spellStart"/>
      <w:r w:rsidR="004629C6" w:rsidRPr="0022319C">
        <w:t>Impulsivity</w:t>
      </w:r>
      <w:proofErr w:type="spellEnd"/>
      <w:r w:rsidR="004629C6" w:rsidRPr="0022319C">
        <w:t xml:space="preserve">, and </w:t>
      </w:r>
      <w:proofErr w:type="spellStart"/>
      <w:r w:rsidR="004629C6" w:rsidRPr="0022319C">
        <w:t>Delinquency</w:t>
      </w:r>
      <w:proofErr w:type="spellEnd"/>
      <w:r w:rsidR="004629C6" w:rsidRPr="0022319C">
        <w:t xml:space="preserve">”, </w:t>
      </w:r>
      <w:proofErr w:type="spellStart"/>
      <w:r w:rsidR="004629C6" w:rsidRPr="0022319C">
        <w:t>Journal</w:t>
      </w:r>
      <w:proofErr w:type="spellEnd"/>
      <w:r w:rsidR="004629C6" w:rsidRPr="0022319C">
        <w:t xml:space="preserve"> of American Psychology, 104, 1995.</w:t>
      </w:r>
    </w:p>
    <w:p w:rsidR="007A7159" w:rsidRPr="0022319C" w:rsidRDefault="004629C6" w:rsidP="0022319C">
      <w:pPr>
        <w:pStyle w:val="Textonotapie"/>
      </w:pPr>
      <w:r w:rsidRPr="0022319C">
        <w:t xml:space="preserve">Marion </w:t>
      </w:r>
      <w:proofErr w:type="spellStart"/>
      <w:r w:rsidRPr="0022319C">
        <w:t>Underwood</w:t>
      </w:r>
      <w:proofErr w:type="spellEnd"/>
      <w:r w:rsidRPr="0022319C">
        <w:t xml:space="preserve"> y Melinda Albert, “</w:t>
      </w:r>
      <w:proofErr w:type="spellStart"/>
      <w:r w:rsidRPr="0022319C">
        <w:t>Fourth</w:t>
      </w:r>
      <w:proofErr w:type="spellEnd"/>
      <w:r w:rsidRPr="0022319C">
        <w:t xml:space="preserve">-Grade Peer Status as a Predictor of </w:t>
      </w:r>
      <w:proofErr w:type="spellStart"/>
      <w:r w:rsidRPr="0022319C">
        <w:t>Adolescent</w:t>
      </w:r>
      <w:proofErr w:type="spellEnd"/>
      <w:r w:rsidRPr="0022319C">
        <w:t xml:space="preserve"> </w:t>
      </w:r>
      <w:proofErr w:type="spellStart"/>
      <w:r w:rsidRPr="0022319C">
        <w:t>Pregnancy</w:t>
      </w:r>
      <w:proofErr w:type="spellEnd"/>
      <w:r w:rsidRPr="0022319C">
        <w:t xml:space="preserve">” documento presentado en la Sociedad para la Investigación de la Infancia, Kansas City, </w:t>
      </w:r>
      <w:proofErr w:type="spellStart"/>
      <w:r w:rsidRPr="0022319C">
        <w:t>Missoury</w:t>
      </w:r>
      <w:proofErr w:type="spellEnd"/>
      <w:r w:rsidRPr="0022319C">
        <w:t>, abril 1989</w:t>
      </w:r>
    </w:p>
    <w:p w:rsidR="0022319C" w:rsidRPr="0022319C" w:rsidRDefault="0022319C">
      <w:pPr>
        <w:pStyle w:val="Textonotapie"/>
        <w:rPr>
          <w:lang w:val="es-ES"/>
        </w:rPr>
      </w:pPr>
    </w:p>
  </w:footnote>
  <w:footnote w:id="19">
    <w:p w:rsidR="00D30455" w:rsidRPr="00D30455" w:rsidRDefault="00D30455" w:rsidP="00D30455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D30455">
        <w:t xml:space="preserve">Ronald </w:t>
      </w:r>
      <w:proofErr w:type="spellStart"/>
      <w:r w:rsidRPr="00D30455">
        <w:t>Slaby</w:t>
      </w:r>
      <w:proofErr w:type="spellEnd"/>
      <w:r w:rsidRPr="00D30455">
        <w:t xml:space="preserve"> y Nancy Guerra, 2 </w:t>
      </w:r>
      <w:proofErr w:type="spellStart"/>
      <w:r w:rsidRPr="00D30455">
        <w:t>Cognitive</w:t>
      </w:r>
      <w:proofErr w:type="spellEnd"/>
      <w:r w:rsidRPr="00D30455">
        <w:t xml:space="preserve"> </w:t>
      </w:r>
      <w:proofErr w:type="spellStart"/>
      <w:r w:rsidRPr="00D30455">
        <w:t>Mediators</w:t>
      </w:r>
      <w:proofErr w:type="spellEnd"/>
      <w:r w:rsidRPr="00D30455">
        <w:t xml:space="preserve"> of </w:t>
      </w:r>
      <w:proofErr w:type="spellStart"/>
      <w:r w:rsidRPr="00D30455">
        <w:t>Aggression</w:t>
      </w:r>
      <w:proofErr w:type="spellEnd"/>
      <w:r w:rsidRPr="00D30455">
        <w:t xml:space="preserve"> in </w:t>
      </w:r>
      <w:proofErr w:type="spellStart"/>
      <w:r w:rsidRPr="00D30455">
        <w:t>Adolescent</w:t>
      </w:r>
      <w:proofErr w:type="spellEnd"/>
      <w:r w:rsidRPr="00D30455">
        <w:t xml:space="preserve"> </w:t>
      </w:r>
      <w:proofErr w:type="spellStart"/>
      <w:r w:rsidRPr="00D30455">
        <w:t>Offenders</w:t>
      </w:r>
      <w:proofErr w:type="spellEnd"/>
      <w:r w:rsidRPr="00D30455">
        <w:t xml:space="preserve">”, </w:t>
      </w:r>
      <w:proofErr w:type="spellStart"/>
      <w:r w:rsidRPr="00D30455">
        <w:t>Developmental</w:t>
      </w:r>
      <w:proofErr w:type="spellEnd"/>
      <w:r w:rsidRPr="00D30455">
        <w:t xml:space="preserve"> </w:t>
      </w:r>
      <w:proofErr w:type="spellStart"/>
      <w:r w:rsidRPr="00D30455">
        <w:t>Psychology</w:t>
      </w:r>
      <w:proofErr w:type="spellEnd"/>
      <w:r w:rsidRPr="00D30455">
        <w:t>, 24 1988</w:t>
      </w:r>
    </w:p>
    <w:p w:rsidR="00D30455" w:rsidRPr="00D30455" w:rsidRDefault="00D30455">
      <w:pPr>
        <w:pStyle w:val="Textonotapie"/>
        <w:rPr>
          <w:lang w:val="es-ES"/>
        </w:rPr>
      </w:pPr>
    </w:p>
  </w:footnote>
  <w:footnote w:id="20">
    <w:p w:rsidR="00D30455" w:rsidRPr="00D30455" w:rsidRDefault="00D30455" w:rsidP="00D30455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D30455">
        <w:t>Cross-</w:t>
      </w:r>
      <w:proofErr w:type="spellStart"/>
      <w:r w:rsidRPr="00D30455">
        <w:t>National</w:t>
      </w:r>
      <w:proofErr w:type="spellEnd"/>
      <w:r w:rsidRPr="00D30455">
        <w:t xml:space="preserve"> </w:t>
      </w:r>
      <w:proofErr w:type="spellStart"/>
      <w:r w:rsidRPr="00D30455">
        <w:t>Collaborative</w:t>
      </w:r>
      <w:proofErr w:type="spellEnd"/>
      <w:r w:rsidRPr="00D30455">
        <w:t xml:space="preserve"> </w:t>
      </w:r>
      <w:proofErr w:type="spellStart"/>
      <w:r w:rsidRPr="00D30455">
        <w:t>Group</w:t>
      </w:r>
      <w:proofErr w:type="spellEnd"/>
      <w:r w:rsidRPr="00D30455">
        <w:t>: “</w:t>
      </w:r>
      <w:proofErr w:type="spellStart"/>
      <w:r w:rsidRPr="00D30455">
        <w:t>The</w:t>
      </w:r>
      <w:proofErr w:type="spellEnd"/>
      <w:r w:rsidRPr="00D30455">
        <w:t xml:space="preserve"> </w:t>
      </w:r>
      <w:proofErr w:type="spellStart"/>
      <w:r w:rsidRPr="00D30455">
        <w:t>Changing</w:t>
      </w:r>
      <w:proofErr w:type="spellEnd"/>
      <w:r w:rsidRPr="00D30455">
        <w:t xml:space="preserve"> </w:t>
      </w:r>
      <w:proofErr w:type="spellStart"/>
      <w:r w:rsidRPr="00D30455">
        <w:t>Rate</w:t>
      </w:r>
      <w:proofErr w:type="spellEnd"/>
      <w:r w:rsidRPr="00D30455">
        <w:t xml:space="preserve"> of </w:t>
      </w:r>
      <w:proofErr w:type="spellStart"/>
      <w:r w:rsidRPr="00D30455">
        <w:t>Major</w:t>
      </w:r>
      <w:proofErr w:type="spellEnd"/>
      <w:r w:rsidRPr="00D30455">
        <w:t xml:space="preserve"> </w:t>
      </w:r>
      <w:proofErr w:type="spellStart"/>
      <w:r w:rsidRPr="00D30455">
        <w:t>Depression</w:t>
      </w:r>
      <w:proofErr w:type="spellEnd"/>
      <w:r w:rsidRPr="00D30455">
        <w:t>: Cross-</w:t>
      </w:r>
      <w:proofErr w:type="spellStart"/>
      <w:r w:rsidRPr="00D30455">
        <w:t>National</w:t>
      </w:r>
      <w:proofErr w:type="spellEnd"/>
      <w:r w:rsidRPr="00D30455">
        <w:t xml:space="preserve"> </w:t>
      </w:r>
      <w:proofErr w:type="spellStart"/>
      <w:r w:rsidRPr="00D30455">
        <w:t>Comparisons</w:t>
      </w:r>
      <w:proofErr w:type="spellEnd"/>
      <w:r w:rsidRPr="00D30455">
        <w:t xml:space="preserve">”, </w:t>
      </w:r>
      <w:proofErr w:type="spellStart"/>
      <w:r w:rsidRPr="00D30455">
        <w:t>Journal</w:t>
      </w:r>
      <w:proofErr w:type="spellEnd"/>
      <w:r w:rsidRPr="00D30455">
        <w:t xml:space="preserve"> of </w:t>
      </w:r>
      <w:proofErr w:type="spellStart"/>
      <w:r w:rsidRPr="00D30455">
        <w:t>the</w:t>
      </w:r>
      <w:proofErr w:type="spellEnd"/>
      <w:r w:rsidRPr="00D30455">
        <w:t xml:space="preserve"> American Medical </w:t>
      </w:r>
      <w:proofErr w:type="spellStart"/>
      <w:r w:rsidRPr="00D30455">
        <w:t>Association</w:t>
      </w:r>
      <w:proofErr w:type="spellEnd"/>
      <w:r w:rsidRPr="00D30455">
        <w:t>, 2 de diciembre 1992</w:t>
      </w:r>
    </w:p>
    <w:p w:rsidR="00D30455" w:rsidRPr="00D30455" w:rsidRDefault="00D30455" w:rsidP="00D30455">
      <w:pPr>
        <w:pStyle w:val="Textonotapie"/>
      </w:pPr>
      <w:r w:rsidRPr="00D30455">
        <w:t xml:space="preserve">Peter Lewinsohn et al., “ </w:t>
      </w:r>
      <w:proofErr w:type="spellStart"/>
      <w:r w:rsidRPr="00D30455">
        <w:t>Age-Cohort</w:t>
      </w:r>
      <w:proofErr w:type="spellEnd"/>
      <w:r w:rsidRPr="00D30455">
        <w:t xml:space="preserve"> </w:t>
      </w:r>
      <w:proofErr w:type="spellStart"/>
      <w:r w:rsidRPr="00D30455">
        <w:t>Changes</w:t>
      </w:r>
      <w:proofErr w:type="spellEnd"/>
      <w:r w:rsidRPr="00D30455">
        <w:t xml:space="preserve"> in </w:t>
      </w:r>
      <w:proofErr w:type="spellStart"/>
      <w:r w:rsidRPr="00D30455">
        <w:t>the</w:t>
      </w:r>
      <w:proofErr w:type="spellEnd"/>
      <w:r w:rsidRPr="00D30455">
        <w:t xml:space="preserve"> </w:t>
      </w:r>
      <w:proofErr w:type="spellStart"/>
      <w:r w:rsidRPr="00D30455">
        <w:t>Lifetime</w:t>
      </w:r>
      <w:proofErr w:type="spellEnd"/>
      <w:r w:rsidRPr="00D30455">
        <w:t xml:space="preserve"> </w:t>
      </w:r>
      <w:proofErr w:type="spellStart"/>
      <w:r w:rsidRPr="00D30455">
        <w:t>Occurrence</w:t>
      </w:r>
      <w:proofErr w:type="spellEnd"/>
      <w:r w:rsidRPr="00D30455">
        <w:t xml:space="preserve"> of </w:t>
      </w:r>
      <w:proofErr w:type="spellStart"/>
      <w:r w:rsidRPr="00D30455">
        <w:t>Depresion</w:t>
      </w:r>
      <w:proofErr w:type="spellEnd"/>
      <w:r w:rsidRPr="00D30455">
        <w:t xml:space="preserve"> and Other Mental Disorders”, Journal of Abnormal Psychology, 102, 1993</w:t>
      </w:r>
    </w:p>
    <w:p w:rsidR="00D30455" w:rsidRPr="00D30455" w:rsidRDefault="00D30455" w:rsidP="00D30455">
      <w:pPr>
        <w:pStyle w:val="Textonotapie"/>
      </w:pPr>
      <w:r w:rsidRPr="00D30455">
        <w:t xml:space="preserve">Patricia Cohen et at al., New York Psychiatric Institute, 1988; Peter Lewinsohn et al., “Adolescent Psychopathology: I. Prevalence and </w:t>
      </w:r>
      <w:proofErr w:type="spellStart"/>
      <w:r w:rsidRPr="00D30455">
        <w:t>Incidence</w:t>
      </w:r>
      <w:proofErr w:type="spellEnd"/>
      <w:r w:rsidRPr="00D30455">
        <w:t xml:space="preserve"> of </w:t>
      </w:r>
      <w:proofErr w:type="spellStart"/>
      <w:r w:rsidRPr="00D30455">
        <w:t>Depression</w:t>
      </w:r>
      <w:proofErr w:type="spellEnd"/>
      <w:r w:rsidRPr="00D30455">
        <w:t xml:space="preserve"> in High </w:t>
      </w:r>
      <w:proofErr w:type="spellStart"/>
      <w:r w:rsidRPr="00D30455">
        <w:t>School</w:t>
      </w:r>
      <w:proofErr w:type="spellEnd"/>
      <w:r w:rsidRPr="00D30455">
        <w:t xml:space="preserve"> </w:t>
      </w:r>
      <w:proofErr w:type="spellStart"/>
      <w:r w:rsidRPr="00D30455">
        <w:t>Students</w:t>
      </w:r>
      <w:proofErr w:type="spellEnd"/>
      <w:r w:rsidRPr="00D30455">
        <w:t xml:space="preserve">”, </w:t>
      </w:r>
      <w:proofErr w:type="spellStart"/>
      <w:r w:rsidRPr="00D30455">
        <w:t>Journal</w:t>
      </w:r>
      <w:proofErr w:type="spellEnd"/>
      <w:r w:rsidRPr="00D30455">
        <w:t xml:space="preserve"> of </w:t>
      </w:r>
      <w:proofErr w:type="spellStart"/>
      <w:r w:rsidRPr="00D30455">
        <w:t>Abnormal</w:t>
      </w:r>
      <w:proofErr w:type="spellEnd"/>
      <w:r w:rsidRPr="00D30455">
        <w:t xml:space="preserve"> Psychology, 102, 1993</w:t>
      </w:r>
    </w:p>
    <w:p w:rsidR="00D30455" w:rsidRPr="00D30455" w:rsidRDefault="00D30455" w:rsidP="00D30455">
      <w:pPr>
        <w:pStyle w:val="Textonotapie"/>
      </w:pPr>
      <w:r w:rsidRPr="00D30455">
        <w:t xml:space="preserve"> María </w:t>
      </w:r>
      <w:proofErr w:type="spellStart"/>
      <w:r w:rsidRPr="00D30455">
        <w:t>Kovacs</w:t>
      </w:r>
      <w:proofErr w:type="spellEnd"/>
      <w:r w:rsidRPr="00D30455">
        <w:t xml:space="preserve"> y Leo </w:t>
      </w:r>
      <w:proofErr w:type="spellStart"/>
      <w:r w:rsidRPr="00D30455">
        <w:t>Bastiaens</w:t>
      </w:r>
      <w:proofErr w:type="spellEnd"/>
      <w:r w:rsidRPr="00D30455">
        <w:t>, “</w:t>
      </w:r>
      <w:proofErr w:type="spellStart"/>
      <w:r w:rsidRPr="00D30455">
        <w:t>The</w:t>
      </w:r>
      <w:proofErr w:type="spellEnd"/>
      <w:r w:rsidRPr="00D30455">
        <w:t xml:space="preserve"> </w:t>
      </w:r>
      <w:proofErr w:type="spellStart"/>
      <w:r w:rsidRPr="00D30455">
        <w:t>Psychotherapeutic</w:t>
      </w:r>
      <w:proofErr w:type="spellEnd"/>
      <w:r w:rsidRPr="00D30455">
        <w:t xml:space="preserve"> Management of Major Depression and Dysthymic Disorders in Childhood and Adolescence: Issues and Prospects”, en I. M. Goodyer, ed., </w:t>
      </w:r>
      <w:proofErr w:type="spellStart"/>
      <w:r w:rsidRPr="00D30455">
        <w:t>Mood</w:t>
      </w:r>
      <w:proofErr w:type="spellEnd"/>
      <w:r w:rsidRPr="00D30455">
        <w:t xml:space="preserve"> </w:t>
      </w:r>
      <w:proofErr w:type="spellStart"/>
      <w:r w:rsidRPr="00D30455">
        <w:t>Disorder</w:t>
      </w:r>
      <w:proofErr w:type="spellEnd"/>
      <w:r w:rsidRPr="00D30455">
        <w:t xml:space="preserve"> in </w:t>
      </w:r>
      <w:proofErr w:type="spellStart"/>
      <w:r w:rsidRPr="00D30455">
        <w:t>Childhood</w:t>
      </w:r>
      <w:proofErr w:type="spellEnd"/>
      <w:r w:rsidRPr="00D30455">
        <w:t xml:space="preserve"> and Adolescent, Nueva York, Cambridge University Press, 1994</w:t>
      </w:r>
    </w:p>
    <w:p w:rsidR="00D30455" w:rsidRPr="00D30455" w:rsidRDefault="00D30455" w:rsidP="00D30455">
      <w:pPr>
        <w:pStyle w:val="Textonotapie"/>
      </w:pPr>
      <w:r w:rsidRPr="00D30455">
        <w:t xml:space="preserve"> María </w:t>
      </w:r>
      <w:proofErr w:type="spellStart"/>
      <w:r w:rsidRPr="00D30455">
        <w:t>Kovacs</w:t>
      </w:r>
      <w:proofErr w:type="spellEnd"/>
      <w:r w:rsidRPr="00D30455">
        <w:t xml:space="preserve"> y David </w:t>
      </w:r>
      <w:proofErr w:type="spellStart"/>
      <w:r w:rsidRPr="00D30455">
        <w:t>Goldston</w:t>
      </w:r>
      <w:proofErr w:type="spellEnd"/>
      <w:r w:rsidRPr="00D30455">
        <w:t xml:space="preserve">, “Cognitive and Social Development of </w:t>
      </w:r>
      <w:proofErr w:type="spellStart"/>
      <w:r w:rsidRPr="00D30455">
        <w:t>Depressed</w:t>
      </w:r>
      <w:proofErr w:type="spellEnd"/>
      <w:r w:rsidRPr="00D30455">
        <w:t xml:space="preserve"> </w:t>
      </w:r>
      <w:proofErr w:type="spellStart"/>
      <w:r w:rsidRPr="00D30455">
        <w:t>Children</w:t>
      </w:r>
      <w:proofErr w:type="spellEnd"/>
      <w:r w:rsidRPr="00D30455">
        <w:t xml:space="preserve"> and </w:t>
      </w:r>
      <w:proofErr w:type="spellStart"/>
      <w:r w:rsidRPr="00D30455">
        <w:t>Adolescents</w:t>
      </w:r>
      <w:proofErr w:type="spellEnd"/>
      <w:r w:rsidRPr="00D30455">
        <w:t xml:space="preserve">”, </w:t>
      </w:r>
      <w:proofErr w:type="spellStart"/>
      <w:r w:rsidRPr="00D30455">
        <w:t>Journal</w:t>
      </w:r>
      <w:proofErr w:type="spellEnd"/>
      <w:r w:rsidRPr="00D30455">
        <w:t xml:space="preserve"> of </w:t>
      </w:r>
      <w:proofErr w:type="spellStart"/>
      <w:r w:rsidRPr="00D30455">
        <w:t>the</w:t>
      </w:r>
      <w:proofErr w:type="spellEnd"/>
      <w:r w:rsidRPr="00D30455">
        <w:t xml:space="preserve"> American </w:t>
      </w:r>
      <w:proofErr w:type="spellStart"/>
      <w:r w:rsidRPr="00D30455">
        <w:t>Academy</w:t>
      </w:r>
      <w:proofErr w:type="spellEnd"/>
      <w:r w:rsidRPr="00D30455">
        <w:t xml:space="preserve"> of </w:t>
      </w:r>
      <w:proofErr w:type="spellStart"/>
      <w:r w:rsidRPr="00D30455">
        <w:t>Child</w:t>
      </w:r>
      <w:proofErr w:type="spellEnd"/>
      <w:r w:rsidRPr="00D30455">
        <w:t xml:space="preserve"> and Adolescence Psychiatry, mayo 1991</w:t>
      </w:r>
    </w:p>
    <w:p w:rsidR="00D30455" w:rsidRPr="00D30455" w:rsidRDefault="00D30455" w:rsidP="00D30455">
      <w:pPr>
        <w:pStyle w:val="Textonotapie"/>
      </w:pPr>
      <w:r w:rsidRPr="00D30455">
        <w:t xml:space="preserve"> John </w:t>
      </w:r>
      <w:proofErr w:type="spellStart"/>
      <w:r w:rsidRPr="00D30455">
        <w:t>Weiss</w:t>
      </w:r>
      <w:proofErr w:type="spellEnd"/>
      <w:r w:rsidRPr="00D30455">
        <w:t xml:space="preserve"> et al., “Control-</w:t>
      </w:r>
      <w:proofErr w:type="spellStart"/>
      <w:r w:rsidRPr="00D30455">
        <w:t>related</w:t>
      </w:r>
      <w:proofErr w:type="spellEnd"/>
      <w:r w:rsidRPr="00D30455">
        <w:t xml:space="preserve"> </w:t>
      </w:r>
      <w:proofErr w:type="spellStart"/>
      <w:r w:rsidRPr="00D30455">
        <w:t>Beliefs</w:t>
      </w:r>
      <w:proofErr w:type="spellEnd"/>
      <w:r w:rsidRPr="00D30455">
        <w:t xml:space="preserve"> and </w:t>
      </w:r>
      <w:proofErr w:type="spellStart"/>
      <w:r w:rsidRPr="00D30455">
        <w:t>Self-reported</w:t>
      </w:r>
      <w:proofErr w:type="spellEnd"/>
      <w:r w:rsidRPr="00D30455">
        <w:t xml:space="preserve"> </w:t>
      </w:r>
      <w:proofErr w:type="spellStart"/>
      <w:r w:rsidRPr="00D30455">
        <w:t>Depressive</w:t>
      </w:r>
      <w:proofErr w:type="spellEnd"/>
      <w:r w:rsidRPr="00D30455">
        <w:t xml:space="preserve"> </w:t>
      </w:r>
      <w:proofErr w:type="spellStart"/>
      <w:r w:rsidRPr="00D30455">
        <w:t>Symptoms</w:t>
      </w:r>
      <w:proofErr w:type="spellEnd"/>
      <w:r w:rsidRPr="00D30455">
        <w:t xml:space="preserve"> in Late Childhood”, 102 1993</w:t>
      </w:r>
    </w:p>
    <w:p w:rsidR="00D30455" w:rsidRPr="00D30455" w:rsidRDefault="00D30455">
      <w:pPr>
        <w:pStyle w:val="Textonotapie"/>
        <w:rPr>
          <w:lang w:val="es-ES"/>
        </w:rPr>
      </w:pPr>
    </w:p>
  </w:footnote>
  <w:footnote w:id="21">
    <w:p w:rsidR="00D514BC" w:rsidRPr="00D514BC" w:rsidRDefault="00D514BC" w:rsidP="00D514BC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D514BC">
        <w:t xml:space="preserve">Gerald R. Patterson, “ </w:t>
      </w:r>
      <w:proofErr w:type="spellStart"/>
      <w:r w:rsidRPr="00D514BC">
        <w:t>Orderly</w:t>
      </w:r>
      <w:proofErr w:type="spellEnd"/>
      <w:r w:rsidRPr="00D514BC">
        <w:t xml:space="preserve"> </w:t>
      </w:r>
      <w:proofErr w:type="spellStart"/>
      <w:r w:rsidRPr="00D514BC">
        <w:t>Change</w:t>
      </w:r>
      <w:proofErr w:type="spellEnd"/>
      <w:r w:rsidRPr="00D514BC">
        <w:t xml:space="preserve"> in a </w:t>
      </w:r>
      <w:proofErr w:type="spellStart"/>
      <w:r w:rsidRPr="00D514BC">
        <w:t>stable</w:t>
      </w:r>
      <w:proofErr w:type="spellEnd"/>
      <w:r w:rsidRPr="00D514BC">
        <w:t xml:space="preserve"> </w:t>
      </w:r>
      <w:proofErr w:type="spellStart"/>
      <w:r w:rsidRPr="00D514BC">
        <w:t>World</w:t>
      </w:r>
      <w:proofErr w:type="spellEnd"/>
      <w:r w:rsidRPr="00D514BC">
        <w:t xml:space="preserve">: </w:t>
      </w:r>
      <w:proofErr w:type="spellStart"/>
      <w:r w:rsidRPr="00D514BC">
        <w:t>The</w:t>
      </w:r>
      <w:proofErr w:type="spellEnd"/>
      <w:r w:rsidRPr="00D514BC">
        <w:t xml:space="preserve"> Antisocial </w:t>
      </w:r>
      <w:proofErr w:type="spellStart"/>
      <w:r w:rsidRPr="00D514BC">
        <w:t>Trait</w:t>
      </w:r>
      <w:proofErr w:type="spellEnd"/>
      <w:r w:rsidRPr="00D514BC">
        <w:t xml:space="preserve"> as </w:t>
      </w:r>
      <w:proofErr w:type="spellStart"/>
      <w:r w:rsidRPr="00D514BC">
        <w:t>Chimera</w:t>
      </w:r>
      <w:proofErr w:type="spellEnd"/>
      <w:r w:rsidRPr="00D514BC">
        <w:t xml:space="preserve">”, </w:t>
      </w:r>
      <w:proofErr w:type="spellStart"/>
      <w:r w:rsidRPr="00D514BC">
        <w:t>Journal</w:t>
      </w:r>
      <w:proofErr w:type="spellEnd"/>
      <w:r w:rsidRPr="00D514BC">
        <w:t xml:space="preserve"> of Clinical and Consulting Psychology, 62, 1993</w:t>
      </w:r>
    </w:p>
    <w:p w:rsidR="00D514BC" w:rsidRPr="00D514BC" w:rsidRDefault="00D514BC">
      <w:pPr>
        <w:pStyle w:val="Textonotapie"/>
        <w:rPr>
          <w:lang w:val="es-ES"/>
        </w:rPr>
      </w:pPr>
    </w:p>
  </w:footnote>
  <w:footnote w:id="22">
    <w:p w:rsidR="0065589C" w:rsidRDefault="0065589C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proofErr w:type="spellStart"/>
      <w:r>
        <w:rPr>
          <w:lang w:val="es-ES"/>
        </w:rPr>
        <w:t>Amitai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Etzioni</w:t>
      </w:r>
      <w:proofErr w:type="spellEnd"/>
      <w:r>
        <w:rPr>
          <w:lang w:val="es-ES"/>
        </w:rPr>
        <w:t xml:space="preserve">, </w:t>
      </w:r>
      <w:proofErr w:type="spellStart"/>
      <w:r>
        <w:rPr>
          <w:lang w:val="es-ES"/>
        </w:rPr>
        <w:t>The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Spirit</w:t>
      </w:r>
      <w:proofErr w:type="spellEnd"/>
      <w:r>
        <w:rPr>
          <w:lang w:val="es-ES"/>
        </w:rPr>
        <w:t xml:space="preserve"> of </w:t>
      </w:r>
      <w:proofErr w:type="spellStart"/>
      <w:r>
        <w:rPr>
          <w:lang w:val="es-ES"/>
        </w:rPr>
        <w:t>Community</w:t>
      </w:r>
      <w:proofErr w:type="spellEnd"/>
      <w:r>
        <w:rPr>
          <w:lang w:val="es-ES"/>
        </w:rPr>
        <w:t>, Nueva York, Crown, 1993</w:t>
      </w:r>
    </w:p>
    <w:p w:rsidR="0065589C" w:rsidRDefault="0065589C">
      <w:pPr>
        <w:pStyle w:val="Textonotapie"/>
        <w:rPr>
          <w:lang w:val="es-ES"/>
        </w:rPr>
      </w:pPr>
      <w:r>
        <w:rPr>
          <w:lang w:val="es-ES"/>
        </w:rPr>
        <w:t xml:space="preserve">Steven C. Rockefeller, John Dewey: </w:t>
      </w:r>
      <w:proofErr w:type="spellStart"/>
      <w:r>
        <w:rPr>
          <w:lang w:val="es-ES"/>
        </w:rPr>
        <w:t>Religion</w:t>
      </w:r>
      <w:proofErr w:type="spellEnd"/>
      <w:r>
        <w:rPr>
          <w:lang w:val="es-ES"/>
        </w:rPr>
        <w:t xml:space="preserve">, </w:t>
      </w:r>
      <w:proofErr w:type="spellStart"/>
      <w:r>
        <w:rPr>
          <w:lang w:val="es-ES"/>
        </w:rPr>
        <w:t>Faith</w:t>
      </w:r>
      <w:proofErr w:type="spellEnd"/>
      <w:r>
        <w:rPr>
          <w:lang w:val="es-ES"/>
        </w:rPr>
        <w:t xml:space="preserve"> and </w:t>
      </w:r>
      <w:proofErr w:type="spellStart"/>
      <w:r>
        <w:rPr>
          <w:lang w:val="es-ES"/>
        </w:rPr>
        <w:t>Democratic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Humanism</w:t>
      </w:r>
      <w:proofErr w:type="spellEnd"/>
      <w:r>
        <w:rPr>
          <w:lang w:val="es-ES"/>
        </w:rPr>
        <w:t xml:space="preserve">, Nueva York, Columbia </w:t>
      </w:r>
      <w:proofErr w:type="spellStart"/>
      <w:r>
        <w:rPr>
          <w:lang w:val="es-ES"/>
        </w:rPr>
        <w:t>University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Press</w:t>
      </w:r>
      <w:proofErr w:type="spellEnd"/>
      <w:r>
        <w:rPr>
          <w:lang w:val="es-ES"/>
        </w:rPr>
        <w:t>, 1991</w:t>
      </w:r>
    </w:p>
    <w:p w:rsidR="0065589C" w:rsidRPr="0065589C" w:rsidRDefault="0065589C">
      <w:pPr>
        <w:pStyle w:val="Textonotapie"/>
        <w:rPr>
          <w:lang w:val="es-ES"/>
        </w:rPr>
      </w:pPr>
      <w:r>
        <w:rPr>
          <w:lang w:val="es-ES"/>
        </w:rPr>
        <w:t xml:space="preserve">Thomas </w:t>
      </w:r>
      <w:proofErr w:type="spellStart"/>
      <w:r>
        <w:rPr>
          <w:lang w:val="es-ES"/>
        </w:rPr>
        <w:t>Lickona</w:t>
      </w:r>
      <w:proofErr w:type="spellEnd"/>
      <w:r>
        <w:rPr>
          <w:lang w:val="es-ES"/>
        </w:rPr>
        <w:t xml:space="preserve">, </w:t>
      </w:r>
      <w:proofErr w:type="spellStart"/>
      <w:r>
        <w:rPr>
          <w:lang w:val="es-ES"/>
        </w:rPr>
        <w:t>Educating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for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Character</w:t>
      </w:r>
      <w:proofErr w:type="spellEnd"/>
      <w:r>
        <w:rPr>
          <w:lang w:val="es-ES"/>
        </w:rPr>
        <w:t>, Nueva York, Bantam, 1991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E48FC"/>
    <w:multiLevelType w:val="hybridMultilevel"/>
    <w:tmpl w:val="6CBE54D6"/>
    <w:lvl w:ilvl="0" w:tplc="F1AE4E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82CE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5629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3A9A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10EF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18DA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627E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1669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EEFA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4001537"/>
    <w:multiLevelType w:val="hybridMultilevel"/>
    <w:tmpl w:val="044E642A"/>
    <w:lvl w:ilvl="0" w:tplc="2F7ADB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D80D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06AE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486A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4A2F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94EB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326C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EE46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4ADD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F2C4C92"/>
    <w:multiLevelType w:val="hybridMultilevel"/>
    <w:tmpl w:val="91EEF4BE"/>
    <w:lvl w:ilvl="0" w:tplc="D0CE00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D6B0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4A18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B648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86B4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26A8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C06F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B00A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9665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1912B0E"/>
    <w:multiLevelType w:val="hybridMultilevel"/>
    <w:tmpl w:val="C6E28856"/>
    <w:lvl w:ilvl="0" w:tplc="DF94E8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60DE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20FE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3258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1A4E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76FC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CA68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6E76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5EED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CF0673C"/>
    <w:multiLevelType w:val="hybridMultilevel"/>
    <w:tmpl w:val="5E487A32"/>
    <w:lvl w:ilvl="0" w:tplc="4AD068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F0D3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78BD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4AB3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B413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161F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6C27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2C7D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96E5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7D07E66"/>
    <w:multiLevelType w:val="hybridMultilevel"/>
    <w:tmpl w:val="DDA8F606"/>
    <w:lvl w:ilvl="0" w:tplc="DB5852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104F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AE0E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68A9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487B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0C7D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84CD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DE65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2E12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34B0B2E"/>
    <w:multiLevelType w:val="hybridMultilevel"/>
    <w:tmpl w:val="6540A756"/>
    <w:lvl w:ilvl="0" w:tplc="76C4B1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4A50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3AC2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9808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7EE1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F291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66BC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C481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8C86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40846F8"/>
    <w:multiLevelType w:val="hybridMultilevel"/>
    <w:tmpl w:val="99167466"/>
    <w:lvl w:ilvl="0" w:tplc="F6F261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C4F7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027F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22F6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A4CC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4AC3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0CA4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F85E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6A94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5E8A27B2"/>
    <w:multiLevelType w:val="hybridMultilevel"/>
    <w:tmpl w:val="9A5AEC84"/>
    <w:lvl w:ilvl="0" w:tplc="1E7CE126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6B3113"/>
    <w:multiLevelType w:val="hybridMultilevel"/>
    <w:tmpl w:val="C4E4FAA8"/>
    <w:lvl w:ilvl="0" w:tplc="963864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46F5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A45C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BA15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2036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6661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1241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4A50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6084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7CB27C6E"/>
    <w:multiLevelType w:val="hybridMultilevel"/>
    <w:tmpl w:val="7E749FF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0"/>
  </w:num>
  <w:num w:numId="5">
    <w:abstractNumId w:val="2"/>
  </w:num>
  <w:num w:numId="6">
    <w:abstractNumId w:val="9"/>
  </w:num>
  <w:num w:numId="7">
    <w:abstractNumId w:val="6"/>
  </w:num>
  <w:num w:numId="8">
    <w:abstractNumId w:val="5"/>
  </w:num>
  <w:num w:numId="9">
    <w:abstractNumId w:val="8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1AA"/>
    <w:rsid w:val="000016DB"/>
    <w:rsid w:val="000155DF"/>
    <w:rsid w:val="000705CB"/>
    <w:rsid w:val="00074227"/>
    <w:rsid w:val="00093526"/>
    <w:rsid w:val="000A7559"/>
    <w:rsid w:val="000B5DF5"/>
    <w:rsid w:val="00121185"/>
    <w:rsid w:val="00127051"/>
    <w:rsid w:val="00132AC0"/>
    <w:rsid w:val="00182745"/>
    <w:rsid w:val="001A4A2B"/>
    <w:rsid w:val="001C1ADE"/>
    <w:rsid w:val="00200F90"/>
    <w:rsid w:val="0022319C"/>
    <w:rsid w:val="0024489E"/>
    <w:rsid w:val="002E3293"/>
    <w:rsid w:val="003071AA"/>
    <w:rsid w:val="003600F4"/>
    <w:rsid w:val="00385B65"/>
    <w:rsid w:val="003A2110"/>
    <w:rsid w:val="00420914"/>
    <w:rsid w:val="00430B54"/>
    <w:rsid w:val="004629C6"/>
    <w:rsid w:val="0046436C"/>
    <w:rsid w:val="00473C39"/>
    <w:rsid w:val="004C327D"/>
    <w:rsid w:val="004D6069"/>
    <w:rsid w:val="004E2EFC"/>
    <w:rsid w:val="00503C76"/>
    <w:rsid w:val="00515FE7"/>
    <w:rsid w:val="005267F7"/>
    <w:rsid w:val="00526EC7"/>
    <w:rsid w:val="00535692"/>
    <w:rsid w:val="00580224"/>
    <w:rsid w:val="005C6880"/>
    <w:rsid w:val="005E2CCC"/>
    <w:rsid w:val="00635D9C"/>
    <w:rsid w:val="00637338"/>
    <w:rsid w:val="00652FFC"/>
    <w:rsid w:val="0065589C"/>
    <w:rsid w:val="00662C5B"/>
    <w:rsid w:val="00695826"/>
    <w:rsid w:val="006A5B40"/>
    <w:rsid w:val="006F17A7"/>
    <w:rsid w:val="006F226A"/>
    <w:rsid w:val="00701FA3"/>
    <w:rsid w:val="00795082"/>
    <w:rsid w:val="007B5722"/>
    <w:rsid w:val="007C0A62"/>
    <w:rsid w:val="008B565C"/>
    <w:rsid w:val="008D0639"/>
    <w:rsid w:val="008F150E"/>
    <w:rsid w:val="00943DA9"/>
    <w:rsid w:val="00944213"/>
    <w:rsid w:val="009575E9"/>
    <w:rsid w:val="009717AD"/>
    <w:rsid w:val="009D47C5"/>
    <w:rsid w:val="00A03655"/>
    <w:rsid w:val="00A30E23"/>
    <w:rsid w:val="00B307D4"/>
    <w:rsid w:val="00BC11DE"/>
    <w:rsid w:val="00BE2851"/>
    <w:rsid w:val="00C03BE6"/>
    <w:rsid w:val="00C14243"/>
    <w:rsid w:val="00C152A8"/>
    <w:rsid w:val="00C36E42"/>
    <w:rsid w:val="00C415A9"/>
    <w:rsid w:val="00C62C23"/>
    <w:rsid w:val="00C86AFC"/>
    <w:rsid w:val="00D036E8"/>
    <w:rsid w:val="00D10C08"/>
    <w:rsid w:val="00D30455"/>
    <w:rsid w:val="00D33EAF"/>
    <w:rsid w:val="00D514BC"/>
    <w:rsid w:val="00D6026E"/>
    <w:rsid w:val="00D632CD"/>
    <w:rsid w:val="00D71F01"/>
    <w:rsid w:val="00DD6C33"/>
    <w:rsid w:val="00E25DE8"/>
    <w:rsid w:val="00E54ECA"/>
    <w:rsid w:val="00E66BC2"/>
    <w:rsid w:val="00EA26B4"/>
    <w:rsid w:val="00EB72B8"/>
    <w:rsid w:val="00EC14EF"/>
    <w:rsid w:val="00ED09A6"/>
    <w:rsid w:val="00ED69F7"/>
    <w:rsid w:val="00ED724C"/>
    <w:rsid w:val="00F34C9E"/>
    <w:rsid w:val="00F76524"/>
    <w:rsid w:val="00F80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602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15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1424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14243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1424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602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15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1424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14243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142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33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4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049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0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249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9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1313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54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921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93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56466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2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35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9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5710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2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649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76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6618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C5C0E-4DCC-44A0-BCC2-FD742AC89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2161</Words>
  <Characters>11890</Characters>
  <Application>Microsoft Office Word</Application>
  <DocSecurity>0</DocSecurity>
  <Lines>99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MARANGONI</dc:creator>
  <cp:lastModifiedBy>Walter Enrique Mansilla</cp:lastModifiedBy>
  <cp:revision>3</cp:revision>
  <dcterms:created xsi:type="dcterms:W3CDTF">2017-02-07T11:51:00Z</dcterms:created>
  <dcterms:modified xsi:type="dcterms:W3CDTF">2017-02-17T14:17:00Z</dcterms:modified>
</cp:coreProperties>
</file>